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694" w:rsidRPr="00465D15" w:rsidRDefault="00211694" w:rsidP="00211694">
      <w:pPr>
        <w:jc w:val="center"/>
        <w:rPr>
          <w:rFonts w:ascii="Arial" w:hAnsi="Arial" w:cs="Arial"/>
          <w:b/>
          <w:sz w:val="52"/>
          <w:szCs w:val="52"/>
          <w:u w:val="single"/>
        </w:rPr>
      </w:pPr>
      <w:r w:rsidRPr="00465D15">
        <w:rPr>
          <w:rFonts w:ascii="Arial" w:hAnsi="Arial" w:cs="Arial"/>
          <w:b/>
          <w:sz w:val="52"/>
          <w:szCs w:val="52"/>
          <w:u w:val="single"/>
        </w:rPr>
        <w:t>NC 20</w:t>
      </w:r>
      <w:r>
        <w:rPr>
          <w:rFonts w:ascii="Arial" w:hAnsi="Arial" w:cs="Arial"/>
          <w:b/>
          <w:sz w:val="52"/>
          <w:szCs w:val="52"/>
          <w:u w:val="single"/>
        </w:rPr>
        <w:t>12</w:t>
      </w:r>
      <w:r w:rsidRPr="00465D15">
        <w:rPr>
          <w:rFonts w:ascii="Arial" w:hAnsi="Arial" w:cs="Arial"/>
          <w:b/>
          <w:sz w:val="52"/>
          <w:szCs w:val="52"/>
          <w:u w:val="single"/>
        </w:rPr>
        <w:t xml:space="preserve"> Residential Code </w:t>
      </w:r>
      <w:r w:rsidR="00D55F58">
        <w:rPr>
          <w:rFonts w:ascii="Arial" w:hAnsi="Arial" w:cs="Arial"/>
          <w:b/>
          <w:sz w:val="52"/>
          <w:szCs w:val="52"/>
          <w:u w:val="single"/>
        </w:rPr>
        <w:t>C</w:t>
      </w:r>
      <w:r w:rsidRPr="00465D15">
        <w:rPr>
          <w:rFonts w:ascii="Arial" w:hAnsi="Arial" w:cs="Arial"/>
          <w:b/>
          <w:sz w:val="52"/>
          <w:szCs w:val="52"/>
          <w:u w:val="single"/>
        </w:rPr>
        <w:t>hanges</w:t>
      </w:r>
    </w:p>
    <w:p w:rsidR="00211694" w:rsidRPr="00C7665F" w:rsidRDefault="00211694" w:rsidP="00C7665F">
      <w:pPr>
        <w:jc w:val="center"/>
        <w:rPr>
          <w:rFonts w:ascii="Arial" w:hAnsi="Arial" w:cs="Arial"/>
          <w:color w:val="FF0000"/>
        </w:rPr>
      </w:pPr>
      <w:r w:rsidRPr="00C7665F">
        <w:rPr>
          <w:rFonts w:ascii="Arial" w:hAnsi="Arial" w:cs="Arial"/>
          <w:color w:val="FF0000"/>
        </w:rPr>
        <w:t xml:space="preserve">(Highlights on </w:t>
      </w:r>
      <w:r w:rsidR="00D55F58" w:rsidRPr="00C7665F">
        <w:rPr>
          <w:rFonts w:ascii="Arial" w:hAnsi="Arial" w:cs="Arial"/>
          <w:color w:val="FF0000"/>
        </w:rPr>
        <w:t xml:space="preserve">Building Code Council </w:t>
      </w:r>
      <w:r w:rsidRPr="00C7665F">
        <w:rPr>
          <w:rFonts w:ascii="Arial" w:hAnsi="Arial" w:cs="Arial"/>
          <w:color w:val="FF0000"/>
        </w:rPr>
        <w:t xml:space="preserve">changes </w:t>
      </w:r>
      <w:r w:rsidR="00D55F58" w:rsidRPr="00C7665F">
        <w:rPr>
          <w:rFonts w:ascii="Arial" w:hAnsi="Arial" w:cs="Arial"/>
          <w:color w:val="FF0000"/>
        </w:rPr>
        <w:t xml:space="preserve">to the </w:t>
      </w:r>
      <w:r w:rsidRPr="00C7665F">
        <w:rPr>
          <w:rFonts w:ascii="Arial" w:hAnsi="Arial" w:cs="Arial"/>
          <w:color w:val="FF0000"/>
        </w:rPr>
        <w:t>2012 NC Residential Code</w:t>
      </w:r>
      <w:r w:rsidR="00C7665F" w:rsidRPr="00C7665F">
        <w:rPr>
          <w:rFonts w:ascii="Arial" w:hAnsi="Arial" w:cs="Arial"/>
          <w:color w:val="FF0000"/>
        </w:rPr>
        <w:t xml:space="preserve"> that become effective </w:t>
      </w:r>
      <w:r w:rsidR="00C7665F" w:rsidRPr="00C7665F">
        <w:rPr>
          <w:rFonts w:ascii="Arial" w:hAnsi="Arial" w:cs="Arial"/>
          <w:b/>
          <w:color w:val="FF0000"/>
        </w:rPr>
        <w:t>JANUARY 1, 2015</w:t>
      </w:r>
      <w:r w:rsidRPr="00C7665F">
        <w:rPr>
          <w:rFonts w:ascii="Arial" w:hAnsi="Arial" w:cs="Arial"/>
          <w:color w:val="FF0000"/>
        </w:rPr>
        <w:t>)</w:t>
      </w:r>
    </w:p>
    <w:p w:rsidR="00211694" w:rsidRPr="00465D15" w:rsidRDefault="00211694" w:rsidP="00211694">
      <w:pPr>
        <w:rPr>
          <w:rFonts w:ascii="Arial" w:hAnsi="Arial" w:cs="Arial"/>
        </w:rPr>
      </w:pPr>
    </w:p>
    <w:tbl>
      <w:tblPr>
        <w:tblW w:w="1053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
        <w:gridCol w:w="1781"/>
        <w:gridCol w:w="71"/>
        <w:gridCol w:w="1838"/>
        <w:gridCol w:w="100"/>
        <w:gridCol w:w="6654"/>
      </w:tblGrid>
      <w:tr w:rsidR="00211694" w:rsidRPr="00B91879" w:rsidTr="00CB28B8">
        <w:trPr>
          <w:trHeight w:val="377"/>
        </w:trPr>
        <w:tc>
          <w:tcPr>
            <w:tcW w:w="10534" w:type="dxa"/>
            <w:gridSpan w:val="6"/>
            <w:shd w:val="clear" w:color="auto" w:fill="B3B3B3"/>
          </w:tcPr>
          <w:p w:rsidR="002D3F37" w:rsidRDefault="00211694" w:rsidP="00EE54CF">
            <w:pPr>
              <w:rPr>
                <w:rFonts w:ascii="Arial" w:hAnsi="Arial" w:cs="Arial"/>
              </w:rPr>
            </w:pPr>
            <w:r w:rsidRPr="00B91879">
              <w:rPr>
                <w:rFonts w:ascii="Arial" w:hAnsi="Arial" w:cs="Arial"/>
              </w:rPr>
              <w:t xml:space="preserve">                       </w:t>
            </w:r>
          </w:p>
          <w:p w:rsidR="00211694" w:rsidRPr="00B91879" w:rsidRDefault="00211694" w:rsidP="002D3F37">
            <w:pPr>
              <w:jc w:val="center"/>
              <w:rPr>
                <w:rFonts w:ascii="Arial" w:hAnsi="Arial" w:cs="Arial"/>
                <w:b/>
              </w:rPr>
            </w:pPr>
            <w:r w:rsidRPr="00B91879">
              <w:rPr>
                <w:rFonts w:ascii="Arial" w:hAnsi="Arial" w:cs="Arial"/>
                <w:b/>
              </w:rPr>
              <w:t>Chapters 1 and 2: Administration and Definitions</w:t>
            </w:r>
          </w:p>
        </w:tc>
      </w:tr>
      <w:tr w:rsidR="00211694" w:rsidRPr="00B91879" w:rsidTr="00CB28B8">
        <w:tc>
          <w:tcPr>
            <w:tcW w:w="1871" w:type="dxa"/>
            <w:gridSpan w:val="2"/>
          </w:tcPr>
          <w:p w:rsidR="00E71081" w:rsidRPr="001841F0" w:rsidRDefault="00E71081" w:rsidP="00EE54CF">
            <w:pPr>
              <w:rPr>
                <w:rFonts w:ascii="Arial" w:hAnsi="Arial" w:cs="Arial"/>
                <w:b/>
                <w:sz w:val="16"/>
                <w:szCs w:val="16"/>
              </w:rPr>
            </w:pPr>
          </w:p>
          <w:p w:rsidR="00211694" w:rsidRPr="00B91879" w:rsidRDefault="00211694" w:rsidP="00EE54CF">
            <w:pPr>
              <w:rPr>
                <w:rFonts w:ascii="Arial" w:hAnsi="Arial" w:cs="Arial"/>
                <w:b/>
              </w:rPr>
            </w:pPr>
            <w:r w:rsidRPr="00B91879">
              <w:rPr>
                <w:rFonts w:ascii="Arial" w:hAnsi="Arial" w:cs="Arial"/>
                <w:b/>
              </w:rPr>
              <w:t>Code Section</w:t>
            </w:r>
          </w:p>
        </w:tc>
        <w:tc>
          <w:tcPr>
            <w:tcW w:w="1909" w:type="dxa"/>
            <w:gridSpan w:val="2"/>
          </w:tcPr>
          <w:p w:rsidR="00211694" w:rsidRPr="001841F0" w:rsidRDefault="00211694" w:rsidP="00EE54CF">
            <w:pPr>
              <w:rPr>
                <w:rFonts w:ascii="Arial" w:hAnsi="Arial" w:cs="Arial"/>
                <w:sz w:val="16"/>
                <w:szCs w:val="16"/>
              </w:rPr>
            </w:pPr>
            <w:r w:rsidRPr="00B91879">
              <w:rPr>
                <w:rFonts w:ascii="Arial" w:hAnsi="Arial" w:cs="Arial"/>
              </w:rPr>
              <w:t xml:space="preserve"> </w:t>
            </w:r>
          </w:p>
          <w:p w:rsidR="00211694" w:rsidRPr="00B91879" w:rsidRDefault="00211694" w:rsidP="00EE54CF">
            <w:pPr>
              <w:rPr>
                <w:rFonts w:ascii="Arial" w:hAnsi="Arial" w:cs="Arial"/>
                <w:b/>
              </w:rPr>
            </w:pPr>
            <w:r w:rsidRPr="00B91879">
              <w:rPr>
                <w:rFonts w:ascii="Arial" w:hAnsi="Arial" w:cs="Arial"/>
                <w:b/>
              </w:rPr>
              <w:t>Section  Title</w:t>
            </w:r>
          </w:p>
        </w:tc>
        <w:tc>
          <w:tcPr>
            <w:tcW w:w="6754" w:type="dxa"/>
            <w:gridSpan w:val="2"/>
          </w:tcPr>
          <w:p w:rsidR="00211694" w:rsidRPr="001841F0" w:rsidRDefault="00211694" w:rsidP="00EE54CF">
            <w:pPr>
              <w:rPr>
                <w:rFonts w:ascii="Arial" w:hAnsi="Arial" w:cs="Arial"/>
                <w:b/>
                <w:sz w:val="16"/>
                <w:szCs w:val="16"/>
              </w:rPr>
            </w:pPr>
            <w:r w:rsidRPr="00B91879">
              <w:rPr>
                <w:rFonts w:ascii="Arial" w:hAnsi="Arial" w:cs="Arial"/>
                <w:b/>
              </w:rPr>
              <w:t xml:space="preserve">                                  </w:t>
            </w:r>
          </w:p>
          <w:p w:rsidR="00211694" w:rsidRPr="00B91879" w:rsidRDefault="00211694" w:rsidP="00EE54CF">
            <w:pPr>
              <w:jc w:val="center"/>
              <w:rPr>
                <w:rFonts w:ascii="Arial" w:hAnsi="Arial" w:cs="Arial"/>
                <w:b/>
              </w:rPr>
            </w:pPr>
            <w:r w:rsidRPr="00B91879">
              <w:rPr>
                <w:rFonts w:ascii="Arial" w:hAnsi="Arial" w:cs="Arial"/>
                <w:b/>
              </w:rPr>
              <w:t>Change</w:t>
            </w:r>
          </w:p>
        </w:tc>
      </w:tr>
      <w:tr w:rsidR="00211694" w:rsidRPr="00836F97" w:rsidTr="00CB28B8">
        <w:tc>
          <w:tcPr>
            <w:tcW w:w="1871" w:type="dxa"/>
            <w:gridSpan w:val="2"/>
          </w:tcPr>
          <w:p w:rsidR="00211694" w:rsidRDefault="00211694" w:rsidP="00EE54CF">
            <w:pPr>
              <w:rPr>
                <w:rFonts w:ascii="Arial" w:hAnsi="Arial" w:cs="Arial"/>
                <w:color w:val="000000" w:themeColor="text1"/>
              </w:rPr>
            </w:pPr>
          </w:p>
          <w:p w:rsidR="00211694" w:rsidRPr="00836F97" w:rsidRDefault="00211694" w:rsidP="006E0A0C">
            <w:pPr>
              <w:rPr>
                <w:rFonts w:ascii="Arial" w:hAnsi="Arial" w:cs="Arial"/>
                <w:color w:val="000000" w:themeColor="text1"/>
              </w:rPr>
            </w:pPr>
            <w:r w:rsidRPr="00836F97">
              <w:rPr>
                <w:rFonts w:ascii="Arial" w:hAnsi="Arial" w:cs="Arial"/>
                <w:color w:val="000000" w:themeColor="text1"/>
              </w:rPr>
              <w:t>R101.2</w:t>
            </w:r>
            <w:r w:rsidR="006E0A0C">
              <w:rPr>
                <w:rFonts w:ascii="Arial" w:hAnsi="Arial" w:cs="Arial"/>
                <w:color w:val="000000" w:themeColor="text1"/>
              </w:rPr>
              <w:t>.2</w:t>
            </w:r>
          </w:p>
        </w:tc>
        <w:tc>
          <w:tcPr>
            <w:tcW w:w="1909" w:type="dxa"/>
            <w:gridSpan w:val="2"/>
          </w:tcPr>
          <w:p w:rsidR="00211694" w:rsidRDefault="00211694" w:rsidP="00EE54CF">
            <w:pPr>
              <w:rPr>
                <w:rFonts w:ascii="Arial" w:hAnsi="Arial" w:cs="Arial"/>
                <w:color w:val="000000" w:themeColor="text1"/>
              </w:rPr>
            </w:pPr>
          </w:p>
          <w:p w:rsidR="00211694" w:rsidRPr="00836F97" w:rsidRDefault="006E0A0C" w:rsidP="0070389B">
            <w:pPr>
              <w:rPr>
                <w:rFonts w:ascii="Arial" w:hAnsi="Arial" w:cs="Arial"/>
                <w:color w:val="000000" w:themeColor="text1"/>
              </w:rPr>
            </w:pPr>
            <w:r>
              <w:rPr>
                <w:rFonts w:ascii="Arial" w:hAnsi="Arial" w:cs="Arial"/>
                <w:color w:val="000000" w:themeColor="text1"/>
              </w:rPr>
              <w:t xml:space="preserve">Accessory </w:t>
            </w:r>
            <w:r w:rsidR="0070389B">
              <w:rPr>
                <w:rFonts w:ascii="Arial" w:hAnsi="Arial" w:cs="Arial"/>
                <w:color w:val="000000" w:themeColor="text1"/>
              </w:rPr>
              <w:t>structures</w:t>
            </w:r>
          </w:p>
        </w:tc>
        <w:tc>
          <w:tcPr>
            <w:tcW w:w="6754" w:type="dxa"/>
            <w:gridSpan w:val="2"/>
          </w:tcPr>
          <w:p w:rsidR="00211694" w:rsidRDefault="00211694" w:rsidP="00EE54CF">
            <w:pPr>
              <w:autoSpaceDE w:val="0"/>
              <w:autoSpaceDN w:val="0"/>
              <w:adjustRightInd w:val="0"/>
              <w:rPr>
                <w:rFonts w:ascii="Arial" w:hAnsi="Arial" w:cs="Arial"/>
                <w:color w:val="000000" w:themeColor="text1"/>
              </w:rPr>
            </w:pPr>
          </w:p>
          <w:p w:rsidR="00211694" w:rsidRDefault="00A35FDF" w:rsidP="00A35FDF">
            <w:pPr>
              <w:autoSpaceDE w:val="0"/>
              <w:autoSpaceDN w:val="0"/>
              <w:adjustRightInd w:val="0"/>
              <w:rPr>
                <w:rFonts w:ascii="Arial" w:hAnsi="Arial" w:cs="Arial"/>
                <w:color w:val="000000" w:themeColor="text1"/>
              </w:rPr>
            </w:pPr>
            <w:r>
              <w:rPr>
                <w:rFonts w:ascii="Arial" w:hAnsi="Arial" w:cs="Arial"/>
                <w:color w:val="000000" w:themeColor="text1"/>
              </w:rPr>
              <w:t xml:space="preserve">Added a new Section that requires detached masonry chimneys less than 10’ from other buildings and detached carports meet the provisions of the Residential Code. </w:t>
            </w:r>
            <w:r w:rsidR="00211694">
              <w:rPr>
                <w:rFonts w:ascii="Arial" w:hAnsi="Arial" w:cs="Arial"/>
                <w:color w:val="000000" w:themeColor="text1"/>
              </w:rPr>
              <w:t xml:space="preserve">A new exception </w:t>
            </w:r>
            <w:r>
              <w:rPr>
                <w:rFonts w:ascii="Arial" w:hAnsi="Arial" w:cs="Arial"/>
                <w:color w:val="000000" w:themeColor="text1"/>
              </w:rPr>
              <w:t>exempts portable lightweight aluminum or canvas type carports not exceeding 400 sq. ft. or 12’ mean roof height and tree houses supported solely by a tree.</w:t>
            </w:r>
          </w:p>
          <w:p w:rsidR="00A35FDF" w:rsidRPr="00836F97" w:rsidRDefault="00A35FDF" w:rsidP="00A35FDF">
            <w:pPr>
              <w:autoSpaceDE w:val="0"/>
              <w:autoSpaceDN w:val="0"/>
              <w:adjustRightInd w:val="0"/>
              <w:rPr>
                <w:rFonts w:ascii="Arial" w:hAnsi="Arial" w:cs="Arial"/>
                <w:color w:val="000000" w:themeColor="text1"/>
              </w:rPr>
            </w:pPr>
          </w:p>
        </w:tc>
      </w:tr>
      <w:tr w:rsidR="00211694" w:rsidRPr="00836F97" w:rsidTr="00CB28B8">
        <w:tc>
          <w:tcPr>
            <w:tcW w:w="1871" w:type="dxa"/>
            <w:gridSpan w:val="2"/>
          </w:tcPr>
          <w:p w:rsidR="00211694" w:rsidRDefault="00211694" w:rsidP="00EE54CF">
            <w:pPr>
              <w:rPr>
                <w:rFonts w:ascii="Arial" w:hAnsi="Arial" w:cs="Arial"/>
                <w:color w:val="000000" w:themeColor="text1"/>
              </w:rPr>
            </w:pPr>
          </w:p>
          <w:p w:rsidR="00211694" w:rsidRPr="00836F97" w:rsidRDefault="00211694" w:rsidP="00EE54CF">
            <w:pPr>
              <w:rPr>
                <w:rFonts w:ascii="Arial" w:hAnsi="Arial" w:cs="Arial"/>
                <w:color w:val="000000" w:themeColor="text1"/>
              </w:rPr>
            </w:pPr>
            <w:r w:rsidRPr="00836F97">
              <w:rPr>
                <w:rFonts w:ascii="Arial" w:hAnsi="Arial" w:cs="Arial"/>
                <w:color w:val="000000" w:themeColor="text1"/>
              </w:rPr>
              <w:t>R202</w:t>
            </w:r>
          </w:p>
        </w:tc>
        <w:tc>
          <w:tcPr>
            <w:tcW w:w="1909" w:type="dxa"/>
            <w:gridSpan w:val="2"/>
          </w:tcPr>
          <w:p w:rsidR="00211694" w:rsidRDefault="00211694" w:rsidP="00EE54CF">
            <w:pPr>
              <w:rPr>
                <w:rFonts w:ascii="Arial" w:hAnsi="Arial" w:cs="Arial"/>
                <w:color w:val="000000" w:themeColor="text1"/>
              </w:rPr>
            </w:pPr>
          </w:p>
          <w:p w:rsidR="00211694" w:rsidRPr="00836F97" w:rsidRDefault="00211694" w:rsidP="00EE54CF">
            <w:pPr>
              <w:rPr>
                <w:rFonts w:ascii="Arial" w:hAnsi="Arial" w:cs="Arial"/>
                <w:color w:val="000000" w:themeColor="text1"/>
              </w:rPr>
            </w:pPr>
            <w:r w:rsidRPr="00836F97">
              <w:rPr>
                <w:rFonts w:ascii="Arial" w:hAnsi="Arial" w:cs="Arial"/>
                <w:color w:val="000000" w:themeColor="text1"/>
              </w:rPr>
              <w:t>Definitions</w:t>
            </w:r>
          </w:p>
        </w:tc>
        <w:tc>
          <w:tcPr>
            <w:tcW w:w="6754" w:type="dxa"/>
            <w:gridSpan w:val="2"/>
          </w:tcPr>
          <w:p w:rsidR="00211694" w:rsidRDefault="00211694" w:rsidP="00EE54CF">
            <w:pPr>
              <w:rPr>
                <w:rFonts w:ascii="Arial" w:hAnsi="Arial" w:cs="Arial"/>
                <w:color w:val="000000" w:themeColor="text1"/>
              </w:rPr>
            </w:pPr>
          </w:p>
          <w:p w:rsidR="00211694" w:rsidRPr="00836F97" w:rsidRDefault="0070389B" w:rsidP="00EE54CF">
            <w:pPr>
              <w:rPr>
                <w:rFonts w:ascii="Arial" w:hAnsi="Arial" w:cs="Arial"/>
                <w:color w:val="000000" w:themeColor="text1"/>
              </w:rPr>
            </w:pPr>
            <w:r>
              <w:rPr>
                <w:rFonts w:ascii="Arial" w:hAnsi="Arial" w:cs="Arial"/>
                <w:color w:val="000000" w:themeColor="text1"/>
              </w:rPr>
              <w:t xml:space="preserve">New definition </w:t>
            </w:r>
            <w:r w:rsidR="00211694" w:rsidRPr="00836F97">
              <w:rPr>
                <w:rFonts w:ascii="Arial" w:hAnsi="Arial" w:cs="Arial"/>
                <w:color w:val="000000" w:themeColor="text1"/>
              </w:rPr>
              <w:t>modifications;</w:t>
            </w:r>
          </w:p>
          <w:p w:rsidR="00211694" w:rsidRPr="0070389B" w:rsidRDefault="0070389B" w:rsidP="00211694">
            <w:pPr>
              <w:numPr>
                <w:ilvl w:val="0"/>
                <w:numId w:val="1"/>
              </w:numPr>
              <w:rPr>
                <w:rFonts w:ascii="Arial" w:hAnsi="Arial" w:cs="Arial"/>
                <w:color w:val="000000" w:themeColor="text1"/>
              </w:rPr>
            </w:pPr>
            <w:r w:rsidRPr="0070389B">
              <w:rPr>
                <w:rFonts w:ascii="Arial" w:hAnsi="Arial" w:cs="Arial"/>
                <w:bCs/>
                <w:color w:val="000000"/>
              </w:rPr>
              <w:t>ACCESSORY BUILDING</w:t>
            </w:r>
            <w:r>
              <w:rPr>
                <w:b/>
                <w:bCs/>
                <w:color w:val="000000"/>
                <w:sz w:val="18"/>
                <w:szCs w:val="18"/>
              </w:rPr>
              <w:t xml:space="preserve"> </w:t>
            </w:r>
            <w:r w:rsidRPr="0070389B">
              <w:rPr>
                <w:rFonts w:ascii="Arial" w:hAnsi="Arial" w:cs="Arial"/>
                <w:bCs/>
                <w:color w:val="000000"/>
              </w:rPr>
              <w:t xml:space="preserve">– </w:t>
            </w:r>
            <w:r>
              <w:rPr>
                <w:rFonts w:ascii="Arial" w:hAnsi="Arial" w:cs="Arial"/>
                <w:bCs/>
                <w:color w:val="000000"/>
              </w:rPr>
              <w:t>Adds language to further define a</w:t>
            </w:r>
            <w:r w:rsidRPr="0070389B">
              <w:rPr>
                <w:rFonts w:ascii="Arial" w:hAnsi="Arial" w:cs="Arial"/>
                <w:color w:val="000000"/>
              </w:rPr>
              <w:t xml:space="preserve">n accessory building </w:t>
            </w:r>
            <w:r>
              <w:rPr>
                <w:rFonts w:ascii="Arial" w:hAnsi="Arial" w:cs="Arial"/>
                <w:color w:val="000000"/>
              </w:rPr>
              <w:t>a</w:t>
            </w:r>
            <w:r w:rsidRPr="0070389B">
              <w:rPr>
                <w:rFonts w:ascii="Arial" w:hAnsi="Arial" w:cs="Arial"/>
                <w:color w:val="000000"/>
              </w:rPr>
              <w:t>s a building that is roofed over and more than</w:t>
            </w:r>
            <w:r w:rsidRPr="0070389B">
              <w:rPr>
                <w:rFonts w:ascii="Arial" w:hAnsi="Arial" w:cs="Arial"/>
                <w:color w:val="000000"/>
              </w:rPr>
              <w:br/>
              <w:t>50% of its exterior walls are enclosed</w:t>
            </w:r>
            <w:r>
              <w:rPr>
                <w:rFonts w:ascii="Arial" w:hAnsi="Arial" w:cs="Arial"/>
                <w:color w:val="000000"/>
              </w:rPr>
              <w:t xml:space="preserve"> and gives examples in the definition.</w:t>
            </w:r>
          </w:p>
          <w:p w:rsidR="0070389B" w:rsidRPr="0070389B" w:rsidRDefault="0070389B" w:rsidP="0070389B">
            <w:pPr>
              <w:ind w:left="720"/>
              <w:rPr>
                <w:rFonts w:ascii="Arial" w:hAnsi="Arial" w:cs="Arial"/>
                <w:color w:val="000000" w:themeColor="text1"/>
              </w:rPr>
            </w:pPr>
          </w:p>
          <w:p w:rsidR="00211694" w:rsidRPr="00E71081" w:rsidRDefault="0070389B" w:rsidP="00E71081">
            <w:pPr>
              <w:numPr>
                <w:ilvl w:val="0"/>
                <w:numId w:val="1"/>
              </w:numPr>
              <w:rPr>
                <w:rFonts w:ascii="Arial" w:hAnsi="Arial" w:cs="Arial"/>
                <w:color w:val="000000" w:themeColor="text1"/>
              </w:rPr>
            </w:pPr>
            <w:r w:rsidRPr="0070389B">
              <w:rPr>
                <w:rFonts w:ascii="Arial" w:hAnsi="Arial" w:cs="Arial"/>
                <w:bCs/>
                <w:color w:val="000000"/>
              </w:rPr>
              <w:t xml:space="preserve">ACCESSORY </w:t>
            </w:r>
            <w:r>
              <w:rPr>
                <w:rFonts w:ascii="Arial" w:hAnsi="Arial" w:cs="Arial"/>
                <w:bCs/>
                <w:color w:val="000000"/>
              </w:rPr>
              <w:t>STRUCTURES- adds language to reflect changes to Section R101.2.2</w:t>
            </w:r>
            <w:r w:rsidR="00E71081">
              <w:rPr>
                <w:rFonts w:ascii="Arial" w:hAnsi="Arial" w:cs="Arial"/>
                <w:bCs/>
                <w:color w:val="000000"/>
              </w:rPr>
              <w:t xml:space="preserve"> (above)</w:t>
            </w:r>
          </w:p>
          <w:p w:rsidR="00E71081" w:rsidRPr="00836F97" w:rsidRDefault="00E71081" w:rsidP="00E71081">
            <w:pPr>
              <w:ind w:left="720"/>
              <w:rPr>
                <w:rFonts w:ascii="Arial" w:hAnsi="Arial" w:cs="Arial"/>
                <w:color w:val="000000" w:themeColor="text1"/>
              </w:rPr>
            </w:pPr>
          </w:p>
        </w:tc>
      </w:tr>
      <w:tr w:rsidR="00211694" w:rsidRPr="00836F97" w:rsidTr="00CB28B8">
        <w:trPr>
          <w:trHeight w:val="377"/>
        </w:trPr>
        <w:tc>
          <w:tcPr>
            <w:tcW w:w="10534" w:type="dxa"/>
            <w:gridSpan w:val="6"/>
            <w:shd w:val="clear" w:color="auto" w:fill="B3B3B3"/>
          </w:tcPr>
          <w:p w:rsidR="002D3F37" w:rsidRDefault="00211694" w:rsidP="00EE54CF">
            <w:pPr>
              <w:rPr>
                <w:rFonts w:ascii="Arial" w:hAnsi="Arial" w:cs="Arial"/>
                <w:color w:val="000000" w:themeColor="text1"/>
              </w:rPr>
            </w:pPr>
            <w:r w:rsidRPr="00836F97">
              <w:rPr>
                <w:color w:val="000000" w:themeColor="text1"/>
              </w:rPr>
              <w:br w:type="page"/>
            </w:r>
            <w:r w:rsidRPr="00836F97">
              <w:rPr>
                <w:rFonts w:ascii="Arial" w:hAnsi="Arial" w:cs="Arial"/>
                <w:color w:val="000000" w:themeColor="text1"/>
              </w:rPr>
              <w:t xml:space="preserve">                                     </w:t>
            </w:r>
          </w:p>
          <w:p w:rsidR="00211694" w:rsidRPr="00836F97" w:rsidRDefault="00211694" w:rsidP="002D3F37">
            <w:pPr>
              <w:jc w:val="center"/>
              <w:rPr>
                <w:rFonts w:ascii="Arial" w:hAnsi="Arial" w:cs="Arial"/>
                <w:b/>
                <w:color w:val="000000" w:themeColor="text1"/>
              </w:rPr>
            </w:pPr>
            <w:r w:rsidRPr="00836F97">
              <w:rPr>
                <w:rFonts w:ascii="Arial" w:hAnsi="Arial" w:cs="Arial"/>
                <w:b/>
                <w:color w:val="000000" w:themeColor="text1"/>
              </w:rPr>
              <w:t>Chapter 3: Building Planning</w:t>
            </w:r>
          </w:p>
        </w:tc>
      </w:tr>
      <w:tr w:rsidR="00E71081" w:rsidRPr="00836F97" w:rsidTr="00CB28B8">
        <w:tc>
          <w:tcPr>
            <w:tcW w:w="1942" w:type="dxa"/>
            <w:gridSpan w:val="3"/>
          </w:tcPr>
          <w:p w:rsidR="00E71081" w:rsidRDefault="00E71081" w:rsidP="001263B9">
            <w:pPr>
              <w:rPr>
                <w:rFonts w:ascii="Arial" w:hAnsi="Arial" w:cs="Arial"/>
                <w:color w:val="000000" w:themeColor="text1"/>
              </w:rPr>
            </w:pPr>
          </w:p>
          <w:p w:rsidR="00E71081" w:rsidRPr="00836F97" w:rsidRDefault="00E71081" w:rsidP="001263B9">
            <w:pPr>
              <w:rPr>
                <w:rFonts w:ascii="Arial" w:hAnsi="Arial" w:cs="Arial"/>
                <w:color w:val="000000" w:themeColor="text1"/>
              </w:rPr>
            </w:pPr>
            <w:r w:rsidRPr="00836F97">
              <w:rPr>
                <w:rFonts w:ascii="Arial" w:hAnsi="Arial" w:cs="Arial"/>
                <w:color w:val="000000" w:themeColor="text1"/>
              </w:rPr>
              <w:t>R301.2.1.2</w:t>
            </w:r>
          </w:p>
        </w:tc>
        <w:tc>
          <w:tcPr>
            <w:tcW w:w="1938" w:type="dxa"/>
            <w:gridSpan w:val="2"/>
          </w:tcPr>
          <w:p w:rsidR="00E71081" w:rsidRDefault="00E71081" w:rsidP="001263B9">
            <w:pPr>
              <w:rPr>
                <w:rFonts w:ascii="Arial" w:hAnsi="Arial" w:cs="Arial"/>
                <w:color w:val="000000" w:themeColor="text1"/>
              </w:rPr>
            </w:pPr>
          </w:p>
          <w:p w:rsidR="00E71081" w:rsidRPr="00836F97" w:rsidRDefault="00E71081" w:rsidP="001263B9">
            <w:pPr>
              <w:rPr>
                <w:rFonts w:ascii="Arial" w:hAnsi="Arial" w:cs="Arial"/>
                <w:color w:val="000000" w:themeColor="text1"/>
              </w:rPr>
            </w:pPr>
            <w:r w:rsidRPr="00836F97">
              <w:rPr>
                <w:rFonts w:ascii="Arial" w:hAnsi="Arial" w:cs="Arial"/>
                <w:color w:val="000000" w:themeColor="text1"/>
              </w:rPr>
              <w:t>Protection of Openings</w:t>
            </w:r>
          </w:p>
          <w:p w:rsidR="00E71081" w:rsidRPr="00334B53" w:rsidRDefault="00E71081" w:rsidP="001263B9">
            <w:pPr>
              <w:rPr>
                <w:rFonts w:ascii="Arial" w:hAnsi="Arial" w:cs="Arial"/>
                <w:color w:val="000000" w:themeColor="text1"/>
              </w:rPr>
            </w:pPr>
            <w:r w:rsidRPr="00334B53">
              <w:rPr>
                <w:rFonts w:ascii="Arial" w:hAnsi="Arial" w:cs="Arial"/>
                <w:color w:val="000000" w:themeColor="text1"/>
              </w:rPr>
              <w:t>E</w:t>
            </w:r>
            <w:r>
              <w:rPr>
                <w:rFonts w:ascii="Arial" w:hAnsi="Arial" w:cs="Arial"/>
                <w:color w:val="000000" w:themeColor="text1"/>
              </w:rPr>
              <w:t>xceptions</w:t>
            </w:r>
          </w:p>
        </w:tc>
        <w:tc>
          <w:tcPr>
            <w:tcW w:w="6654" w:type="dxa"/>
          </w:tcPr>
          <w:p w:rsidR="00E71081" w:rsidRDefault="00E71081" w:rsidP="001263B9">
            <w:pPr>
              <w:autoSpaceDE w:val="0"/>
              <w:autoSpaceDN w:val="0"/>
              <w:adjustRightInd w:val="0"/>
              <w:rPr>
                <w:rFonts w:ascii="Arial" w:hAnsi="Arial" w:cs="Arial"/>
                <w:color w:val="000000" w:themeColor="text1"/>
              </w:rPr>
            </w:pPr>
          </w:p>
          <w:p w:rsidR="00E71081" w:rsidRDefault="00E71081" w:rsidP="001263B9">
            <w:pPr>
              <w:autoSpaceDE w:val="0"/>
              <w:autoSpaceDN w:val="0"/>
              <w:adjustRightInd w:val="0"/>
              <w:rPr>
                <w:rFonts w:ascii="Arial" w:hAnsi="Arial" w:cs="Arial"/>
                <w:color w:val="000000" w:themeColor="text1"/>
              </w:rPr>
            </w:pPr>
            <w:r w:rsidRPr="00836F97">
              <w:rPr>
                <w:rFonts w:ascii="Arial" w:hAnsi="Arial" w:cs="Arial"/>
                <w:color w:val="000000" w:themeColor="text1"/>
              </w:rPr>
              <w:t xml:space="preserve">Wood structural panels provided for wind borne debris protection </w:t>
            </w:r>
            <w:r>
              <w:rPr>
                <w:rFonts w:ascii="Arial" w:hAnsi="Arial" w:cs="Arial"/>
                <w:color w:val="000000" w:themeColor="text1"/>
              </w:rPr>
              <w:t xml:space="preserve">no longer required to be </w:t>
            </w:r>
            <w:r w:rsidRPr="00836F97">
              <w:rPr>
                <w:rFonts w:ascii="Arial" w:hAnsi="Arial" w:cs="Arial"/>
                <w:color w:val="000000" w:themeColor="text1"/>
              </w:rPr>
              <w:t>predrilled and mounting hardware permanently attached to the building.</w:t>
            </w:r>
            <w:r w:rsidRPr="00836F97">
              <w:rPr>
                <w:rFonts w:ascii="Arial Narrow" w:hAnsi="Arial Narrow" w:cs="Arial Narrow"/>
                <w:color w:val="000000" w:themeColor="text1"/>
                <w:sz w:val="20"/>
                <w:szCs w:val="20"/>
              </w:rPr>
              <w:t xml:space="preserve"> </w:t>
            </w:r>
            <w:r w:rsidRPr="00836F97">
              <w:rPr>
                <w:rFonts w:ascii="Arial" w:hAnsi="Arial" w:cs="Arial"/>
                <w:color w:val="000000" w:themeColor="text1"/>
              </w:rPr>
              <w:t>The prescriptive methods for attaching</w:t>
            </w:r>
            <w:r>
              <w:rPr>
                <w:rFonts w:ascii="Arial" w:hAnsi="Arial" w:cs="Arial"/>
                <w:color w:val="000000" w:themeColor="text1"/>
              </w:rPr>
              <w:t xml:space="preserve"> </w:t>
            </w:r>
            <w:r w:rsidRPr="00836F97">
              <w:rPr>
                <w:rFonts w:ascii="Arial" w:hAnsi="Arial" w:cs="Arial"/>
                <w:color w:val="000000" w:themeColor="text1"/>
              </w:rPr>
              <w:t xml:space="preserve">wood structural panels </w:t>
            </w:r>
            <w:r>
              <w:rPr>
                <w:rFonts w:ascii="Arial" w:hAnsi="Arial" w:cs="Arial"/>
                <w:color w:val="000000" w:themeColor="text1"/>
              </w:rPr>
              <w:t>returned to 2009 NC Residential Building Code Requirements (</w:t>
            </w:r>
            <w:r w:rsidRPr="00836F97">
              <w:rPr>
                <w:rFonts w:ascii="Arial" w:hAnsi="Arial" w:cs="Arial"/>
                <w:color w:val="000000" w:themeColor="text1"/>
              </w:rPr>
              <w:t>additional anchors with greater embedment depth &amp;</w:t>
            </w:r>
            <w:r>
              <w:rPr>
                <w:rFonts w:ascii="Arial" w:hAnsi="Arial" w:cs="Arial"/>
                <w:color w:val="000000" w:themeColor="text1"/>
              </w:rPr>
              <w:t xml:space="preserve"> resistance no longer required)</w:t>
            </w:r>
          </w:p>
          <w:p w:rsidR="00E71081" w:rsidRPr="00836F97" w:rsidRDefault="00E71081" w:rsidP="001263B9">
            <w:pPr>
              <w:autoSpaceDE w:val="0"/>
              <w:autoSpaceDN w:val="0"/>
              <w:adjustRightInd w:val="0"/>
              <w:rPr>
                <w:rFonts w:ascii="Arial" w:hAnsi="Arial" w:cs="Arial"/>
                <w:color w:val="000000" w:themeColor="text1"/>
              </w:rPr>
            </w:pPr>
          </w:p>
        </w:tc>
      </w:tr>
      <w:tr w:rsidR="00E71081" w:rsidRPr="00836F97" w:rsidTr="00CB28B8">
        <w:trPr>
          <w:trHeight w:val="710"/>
        </w:trPr>
        <w:tc>
          <w:tcPr>
            <w:tcW w:w="1942" w:type="dxa"/>
            <w:gridSpan w:val="3"/>
          </w:tcPr>
          <w:p w:rsidR="00E71081" w:rsidRDefault="00E71081" w:rsidP="00EE54CF">
            <w:pPr>
              <w:rPr>
                <w:rFonts w:ascii="Arial" w:hAnsi="Arial" w:cs="Arial"/>
                <w:bCs/>
                <w:color w:val="000000"/>
              </w:rPr>
            </w:pPr>
          </w:p>
          <w:p w:rsidR="00E71081" w:rsidRPr="00E71081" w:rsidRDefault="00E71081" w:rsidP="00EE54CF">
            <w:pPr>
              <w:rPr>
                <w:rFonts w:ascii="Arial" w:hAnsi="Arial" w:cs="Arial"/>
                <w:color w:val="000000" w:themeColor="text1"/>
              </w:rPr>
            </w:pPr>
            <w:r w:rsidRPr="00E71081">
              <w:rPr>
                <w:rFonts w:ascii="Arial" w:hAnsi="Arial" w:cs="Arial"/>
                <w:bCs/>
                <w:color w:val="000000"/>
              </w:rPr>
              <w:t>R302.1.1</w:t>
            </w:r>
          </w:p>
        </w:tc>
        <w:tc>
          <w:tcPr>
            <w:tcW w:w="1938" w:type="dxa"/>
            <w:gridSpan w:val="2"/>
          </w:tcPr>
          <w:p w:rsidR="00E71081" w:rsidRDefault="00E71081" w:rsidP="00EE54CF">
            <w:pPr>
              <w:rPr>
                <w:rFonts w:ascii="Arial" w:hAnsi="Arial" w:cs="Arial"/>
                <w:bCs/>
                <w:color w:val="000000"/>
              </w:rPr>
            </w:pPr>
          </w:p>
          <w:p w:rsidR="00E71081" w:rsidRPr="00E71081" w:rsidRDefault="00E71081" w:rsidP="00EE54CF">
            <w:pPr>
              <w:rPr>
                <w:rFonts w:ascii="Arial" w:hAnsi="Arial" w:cs="Arial"/>
                <w:color w:val="000000" w:themeColor="text1"/>
              </w:rPr>
            </w:pPr>
            <w:r w:rsidRPr="00E71081">
              <w:rPr>
                <w:rFonts w:ascii="Arial" w:hAnsi="Arial" w:cs="Arial"/>
                <w:bCs/>
                <w:color w:val="000000"/>
              </w:rPr>
              <w:t>Soffit protection</w:t>
            </w:r>
          </w:p>
        </w:tc>
        <w:tc>
          <w:tcPr>
            <w:tcW w:w="6654" w:type="dxa"/>
          </w:tcPr>
          <w:p w:rsidR="000274EC" w:rsidRDefault="001263B9" w:rsidP="001263B9">
            <w:pPr>
              <w:autoSpaceDE w:val="0"/>
              <w:autoSpaceDN w:val="0"/>
              <w:adjustRightInd w:val="0"/>
              <w:rPr>
                <w:rFonts w:ascii="Arial" w:hAnsi="Arial" w:cs="Arial"/>
                <w:color w:val="000000" w:themeColor="text1"/>
              </w:rPr>
            </w:pPr>
            <w:r>
              <w:rPr>
                <w:rFonts w:ascii="Arial" w:hAnsi="Arial" w:cs="Arial"/>
                <w:color w:val="000000" w:themeColor="text1"/>
              </w:rPr>
              <w:t xml:space="preserve">Moved language from </w:t>
            </w:r>
            <w:r w:rsidRPr="00836F97">
              <w:rPr>
                <w:rFonts w:ascii="Arial" w:hAnsi="Arial" w:cs="Arial"/>
                <w:color w:val="000000" w:themeColor="text1"/>
              </w:rPr>
              <w:t>R703.11.2</w:t>
            </w:r>
            <w:r>
              <w:rPr>
                <w:rFonts w:ascii="Arial" w:hAnsi="Arial" w:cs="Arial"/>
                <w:color w:val="000000" w:themeColor="text1"/>
              </w:rPr>
              <w:t xml:space="preserve">, created new section and amended language. </w:t>
            </w:r>
            <w:r w:rsidRPr="001263B9">
              <w:rPr>
                <w:rFonts w:ascii="Arial" w:hAnsi="Arial" w:cs="Arial"/>
                <w:b/>
                <w:i/>
                <w:color w:val="000000" w:themeColor="text1"/>
              </w:rPr>
              <w:t>Soffit assemblies</w:t>
            </w:r>
            <w:r w:rsidRPr="00836F97">
              <w:rPr>
                <w:rFonts w:ascii="Arial" w:hAnsi="Arial" w:cs="Arial"/>
                <w:color w:val="000000" w:themeColor="text1"/>
              </w:rPr>
              <w:t xml:space="preserve"> closer than 10’ to the property line from the building face must have fire retardant, 23/32” wood sheathing or 5/8 gypsum underlayment material for vinyl or aluminum soffit material</w:t>
            </w:r>
            <w:r>
              <w:rPr>
                <w:rFonts w:ascii="Arial" w:hAnsi="Arial" w:cs="Arial"/>
                <w:color w:val="000000" w:themeColor="text1"/>
              </w:rPr>
              <w:t xml:space="preserve">. No longer reads </w:t>
            </w:r>
            <w:r w:rsidRPr="001263B9">
              <w:rPr>
                <w:rFonts w:ascii="Arial" w:hAnsi="Arial" w:cs="Arial"/>
                <w:i/>
                <w:color w:val="000000" w:themeColor="text1"/>
              </w:rPr>
              <w:t>One-and Two –Family Dwellings</w:t>
            </w:r>
            <w:r>
              <w:rPr>
                <w:rFonts w:ascii="Arial" w:hAnsi="Arial" w:cs="Arial"/>
                <w:i/>
                <w:color w:val="000000" w:themeColor="text1"/>
              </w:rPr>
              <w:t xml:space="preserve">. </w:t>
            </w:r>
            <w:r w:rsidRPr="000274EC">
              <w:rPr>
                <w:rFonts w:ascii="Arial" w:hAnsi="Arial" w:cs="Arial"/>
                <w:color w:val="000000" w:themeColor="text1"/>
              </w:rPr>
              <w:t xml:space="preserve">Eliminates the requirement that all soffits require this </w:t>
            </w:r>
          </w:p>
          <w:p w:rsidR="000274EC" w:rsidRDefault="000274EC" w:rsidP="001263B9">
            <w:pPr>
              <w:autoSpaceDE w:val="0"/>
              <w:autoSpaceDN w:val="0"/>
              <w:adjustRightInd w:val="0"/>
              <w:rPr>
                <w:rFonts w:ascii="Arial" w:hAnsi="Arial" w:cs="Arial"/>
                <w:color w:val="000000" w:themeColor="text1"/>
              </w:rPr>
            </w:pPr>
          </w:p>
          <w:p w:rsidR="00E71081" w:rsidRPr="000274EC" w:rsidRDefault="001263B9" w:rsidP="001263B9">
            <w:pPr>
              <w:autoSpaceDE w:val="0"/>
              <w:autoSpaceDN w:val="0"/>
              <w:adjustRightInd w:val="0"/>
              <w:rPr>
                <w:rFonts w:ascii="Arial" w:hAnsi="Arial" w:cs="Arial"/>
                <w:color w:val="000000" w:themeColor="text1"/>
              </w:rPr>
            </w:pPr>
            <w:r w:rsidRPr="000274EC">
              <w:rPr>
                <w:rFonts w:ascii="Arial" w:hAnsi="Arial" w:cs="Arial"/>
                <w:color w:val="000000" w:themeColor="text1"/>
              </w:rPr>
              <w:t>protection if closer to 10’ from the property line</w:t>
            </w:r>
          </w:p>
          <w:p w:rsidR="001263B9" w:rsidRPr="00836F97" w:rsidRDefault="001263B9" w:rsidP="001263B9">
            <w:pPr>
              <w:autoSpaceDE w:val="0"/>
              <w:autoSpaceDN w:val="0"/>
              <w:adjustRightInd w:val="0"/>
              <w:rPr>
                <w:rFonts w:ascii="Arial" w:hAnsi="Arial" w:cs="Arial"/>
                <w:color w:val="000000" w:themeColor="text1"/>
              </w:rPr>
            </w:pPr>
          </w:p>
        </w:tc>
      </w:tr>
      <w:tr w:rsidR="00E71081" w:rsidRPr="00836F97" w:rsidTr="00CB28B8">
        <w:trPr>
          <w:trHeight w:val="1169"/>
        </w:trPr>
        <w:tc>
          <w:tcPr>
            <w:tcW w:w="1942" w:type="dxa"/>
            <w:gridSpan w:val="3"/>
          </w:tcPr>
          <w:p w:rsidR="001841F0" w:rsidRDefault="001841F0" w:rsidP="00EE54CF">
            <w:pPr>
              <w:rPr>
                <w:rFonts w:ascii="Arial" w:hAnsi="Arial" w:cs="Arial"/>
                <w:color w:val="000000" w:themeColor="text1"/>
              </w:rPr>
            </w:pPr>
          </w:p>
          <w:p w:rsidR="00E71081" w:rsidRPr="00836F97" w:rsidRDefault="001841F0" w:rsidP="00EE54CF">
            <w:pPr>
              <w:rPr>
                <w:rFonts w:ascii="Arial" w:hAnsi="Arial" w:cs="Arial"/>
                <w:color w:val="000000" w:themeColor="text1"/>
              </w:rPr>
            </w:pPr>
            <w:r w:rsidRPr="00836F97">
              <w:rPr>
                <w:rFonts w:ascii="Arial" w:hAnsi="Arial" w:cs="Arial"/>
                <w:color w:val="000000" w:themeColor="text1"/>
              </w:rPr>
              <w:t>Table R302.1</w:t>
            </w:r>
          </w:p>
        </w:tc>
        <w:tc>
          <w:tcPr>
            <w:tcW w:w="1938" w:type="dxa"/>
            <w:gridSpan w:val="2"/>
          </w:tcPr>
          <w:p w:rsidR="00E71081" w:rsidRDefault="00E71081" w:rsidP="00EE54CF">
            <w:pPr>
              <w:rPr>
                <w:rFonts w:ascii="Arial" w:hAnsi="Arial" w:cs="Arial"/>
                <w:color w:val="000000" w:themeColor="text1"/>
              </w:rPr>
            </w:pPr>
          </w:p>
          <w:p w:rsidR="001841F0" w:rsidRPr="00C73C5B" w:rsidRDefault="001841F0" w:rsidP="00EE54CF">
            <w:pPr>
              <w:rPr>
                <w:rFonts w:ascii="Arial" w:hAnsi="Arial" w:cs="Arial"/>
                <w:color w:val="000000" w:themeColor="text1"/>
              </w:rPr>
            </w:pPr>
            <w:r>
              <w:rPr>
                <w:rFonts w:ascii="Arial" w:hAnsi="Arial" w:cs="Arial"/>
                <w:color w:val="000000" w:themeColor="text1"/>
              </w:rPr>
              <w:t>EXTERIOR WALLS</w:t>
            </w:r>
          </w:p>
        </w:tc>
        <w:tc>
          <w:tcPr>
            <w:tcW w:w="6654" w:type="dxa"/>
          </w:tcPr>
          <w:p w:rsidR="00E71081" w:rsidRDefault="00E71081" w:rsidP="00EE54CF">
            <w:pPr>
              <w:rPr>
                <w:rFonts w:ascii="Arial" w:hAnsi="Arial" w:cs="Arial"/>
                <w:color w:val="000000" w:themeColor="text1"/>
              </w:rPr>
            </w:pPr>
          </w:p>
          <w:p w:rsidR="001841F0" w:rsidRPr="00836F97" w:rsidRDefault="001841F0" w:rsidP="000274EC">
            <w:pPr>
              <w:rPr>
                <w:rFonts w:ascii="Arial" w:hAnsi="Arial" w:cs="Arial"/>
                <w:color w:val="000000" w:themeColor="text1"/>
              </w:rPr>
            </w:pPr>
            <w:r>
              <w:rPr>
                <w:rFonts w:ascii="Arial" w:hAnsi="Arial" w:cs="Arial"/>
                <w:color w:val="000000" w:themeColor="text1"/>
              </w:rPr>
              <w:t xml:space="preserve">Minimum fire separation distances </w:t>
            </w:r>
            <w:r w:rsidR="000274EC">
              <w:rPr>
                <w:rFonts w:ascii="Arial" w:hAnsi="Arial" w:cs="Arial"/>
                <w:color w:val="000000" w:themeColor="text1"/>
              </w:rPr>
              <w:t>have been changed from 5’ back to 3’ (&lt;3’ requires 1-hour fire-resistance rated construction). Projections, Openings and Penetrations distances also changed.</w:t>
            </w:r>
            <w:r w:rsidR="0065684F">
              <w:rPr>
                <w:rFonts w:ascii="Arial" w:hAnsi="Arial" w:cs="Arial"/>
                <w:color w:val="000000" w:themeColor="text1"/>
              </w:rPr>
              <w:t xml:space="preserve"> </w:t>
            </w:r>
            <w:r w:rsidR="00DE2521">
              <w:rPr>
                <w:rFonts w:ascii="Arial" w:hAnsi="Arial" w:cs="Arial"/>
                <w:color w:val="000000" w:themeColor="text1"/>
              </w:rPr>
              <w:t>(</w:t>
            </w:r>
            <w:r w:rsidR="0065684F">
              <w:rPr>
                <w:rFonts w:ascii="Arial" w:hAnsi="Arial" w:cs="Arial"/>
                <w:color w:val="000000" w:themeColor="text1"/>
              </w:rPr>
              <w:t>Effective</w:t>
            </w:r>
            <w:r w:rsidR="0063360A">
              <w:rPr>
                <w:rFonts w:ascii="Arial" w:hAnsi="Arial" w:cs="Arial"/>
                <w:color w:val="000000" w:themeColor="text1"/>
              </w:rPr>
              <w:t xml:space="preserve"> date</w:t>
            </w:r>
            <w:r w:rsidR="0065684F">
              <w:rPr>
                <w:rFonts w:ascii="Arial" w:hAnsi="Arial" w:cs="Arial"/>
                <w:color w:val="000000" w:themeColor="text1"/>
              </w:rPr>
              <w:t xml:space="preserve"> June 1, 2013</w:t>
            </w:r>
            <w:r w:rsidR="00DE2521">
              <w:rPr>
                <w:rFonts w:ascii="Arial" w:hAnsi="Arial" w:cs="Arial"/>
                <w:color w:val="000000" w:themeColor="text1"/>
              </w:rPr>
              <w:t>)</w:t>
            </w:r>
          </w:p>
        </w:tc>
      </w:tr>
      <w:tr w:rsidR="0065684F" w:rsidRPr="00836F97" w:rsidTr="00CB28B8">
        <w:trPr>
          <w:trHeight w:val="2438"/>
        </w:trPr>
        <w:tc>
          <w:tcPr>
            <w:tcW w:w="1942" w:type="dxa"/>
            <w:gridSpan w:val="3"/>
          </w:tcPr>
          <w:p w:rsidR="0065684F" w:rsidRDefault="0065684F" w:rsidP="00EE54CF">
            <w:pPr>
              <w:rPr>
                <w:b/>
                <w:bCs/>
                <w:sz w:val="20"/>
                <w:szCs w:val="20"/>
              </w:rPr>
            </w:pPr>
          </w:p>
          <w:p w:rsidR="0065684F" w:rsidRPr="0065684F" w:rsidRDefault="0065684F" w:rsidP="00EE54CF">
            <w:pPr>
              <w:rPr>
                <w:rFonts w:ascii="Arial" w:hAnsi="Arial" w:cs="Arial"/>
                <w:bCs/>
              </w:rPr>
            </w:pPr>
            <w:r w:rsidRPr="0065684F">
              <w:rPr>
                <w:rFonts w:ascii="Arial" w:hAnsi="Arial" w:cs="Arial"/>
                <w:bCs/>
              </w:rPr>
              <w:t>R302.5.1</w:t>
            </w:r>
          </w:p>
        </w:tc>
        <w:tc>
          <w:tcPr>
            <w:tcW w:w="1938" w:type="dxa"/>
            <w:gridSpan w:val="2"/>
          </w:tcPr>
          <w:p w:rsidR="0065684F" w:rsidRDefault="0065684F" w:rsidP="00EE54CF">
            <w:pPr>
              <w:rPr>
                <w:rFonts w:ascii="Arial" w:hAnsi="Arial" w:cs="Arial"/>
                <w:color w:val="000000" w:themeColor="text1"/>
              </w:rPr>
            </w:pPr>
          </w:p>
          <w:p w:rsidR="0065684F" w:rsidRPr="0065684F" w:rsidRDefault="0065684F" w:rsidP="00EE54CF">
            <w:pPr>
              <w:rPr>
                <w:rFonts w:ascii="Arial" w:hAnsi="Arial" w:cs="Arial"/>
                <w:color w:val="000000" w:themeColor="text1"/>
              </w:rPr>
            </w:pPr>
            <w:r w:rsidRPr="0065684F">
              <w:rPr>
                <w:rFonts w:ascii="Arial" w:hAnsi="Arial" w:cs="Arial"/>
                <w:bCs/>
              </w:rPr>
              <w:t>Opening protection</w:t>
            </w:r>
          </w:p>
        </w:tc>
        <w:tc>
          <w:tcPr>
            <w:tcW w:w="6654" w:type="dxa"/>
          </w:tcPr>
          <w:p w:rsidR="0065684F" w:rsidRDefault="0065684F" w:rsidP="00EE54CF">
            <w:pPr>
              <w:rPr>
                <w:rFonts w:ascii="Arial" w:hAnsi="Arial" w:cs="Arial"/>
                <w:color w:val="000000" w:themeColor="text1"/>
              </w:rPr>
            </w:pPr>
          </w:p>
          <w:p w:rsidR="00DE2521" w:rsidRPr="00DE2521" w:rsidRDefault="00DE2521" w:rsidP="005B5826">
            <w:pPr>
              <w:rPr>
                <w:rFonts w:ascii="Arial" w:hAnsi="Arial" w:cs="Arial"/>
                <w:color w:val="000000" w:themeColor="text1"/>
              </w:rPr>
            </w:pPr>
            <w:r>
              <w:rPr>
                <w:rFonts w:ascii="Arial" w:hAnsi="Arial" w:cs="Arial"/>
              </w:rPr>
              <w:t>D</w:t>
            </w:r>
            <w:r w:rsidRPr="00DE2521">
              <w:rPr>
                <w:rFonts w:ascii="Arial" w:hAnsi="Arial" w:cs="Arial"/>
              </w:rPr>
              <w:t xml:space="preserve">isappearing/pull-down stairway to </w:t>
            </w:r>
            <w:r>
              <w:rPr>
                <w:rFonts w:ascii="Arial" w:hAnsi="Arial" w:cs="Arial"/>
              </w:rPr>
              <w:t xml:space="preserve">in garages to </w:t>
            </w:r>
            <w:r w:rsidRPr="00DE2521">
              <w:rPr>
                <w:rFonts w:ascii="Arial" w:hAnsi="Arial" w:cs="Arial"/>
              </w:rPr>
              <w:t>uninhabited attic space with minimum ⅜-inch (nominal) fire retardant-treated structural panel is deemed to meet Table R302.6 Dwelling/Garage Separation of not less than ½-</w:t>
            </w:r>
            <w:r w:rsidR="00561DDD" w:rsidRPr="00DE2521">
              <w:rPr>
                <w:rFonts w:ascii="Arial" w:hAnsi="Arial" w:cs="Arial"/>
              </w:rPr>
              <w:t>inch gypsum</w:t>
            </w:r>
            <w:r w:rsidRPr="00DE2521">
              <w:rPr>
                <w:rFonts w:ascii="Arial" w:hAnsi="Arial" w:cs="Arial"/>
              </w:rPr>
              <w:t xml:space="preserve"> board or equivalent applied to garage side.</w:t>
            </w:r>
          </w:p>
        </w:tc>
      </w:tr>
      <w:tr w:rsidR="00DE2521" w:rsidRPr="00836F97" w:rsidTr="00CB28B8">
        <w:trPr>
          <w:trHeight w:val="2438"/>
        </w:trPr>
        <w:tc>
          <w:tcPr>
            <w:tcW w:w="1942" w:type="dxa"/>
            <w:gridSpan w:val="3"/>
          </w:tcPr>
          <w:p w:rsidR="00DE2521" w:rsidRDefault="00DE2521" w:rsidP="00EE54CF">
            <w:pPr>
              <w:rPr>
                <w:rFonts w:ascii="Arial" w:hAnsi="Arial" w:cs="Arial"/>
                <w:bCs/>
              </w:rPr>
            </w:pPr>
          </w:p>
          <w:p w:rsidR="00DE2521" w:rsidRPr="00DE2521" w:rsidRDefault="00DE2521" w:rsidP="00EE54CF">
            <w:pPr>
              <w:rPr>
                <w:rFonts w:ascii="Arial" w:hAnsi="Arial" w:cs="Arial"/>
                <w:bCs/>
              </w:rPr>
            </w:pPr>
            <w:r w:rsidRPr="00DE2521">
              <w:rPr>
                <w:rFonts w:ascii="Arial" w:hAnsi="Arial" w:cs="Arial"/>
                <w:bCs/>
              </w:rPr>
              <w:t>R308.4</w:t>
            </w:r>
          </w:p>
        </w:tc>
        <w:tc>
          <w:tcPr>
            <w:tcW w:w="1938" w:type="dxa"/>
            <w:gridSpan w:val="2"/>
          </w:tcPr>
          <w:p w:rsidR="00DE2521" w:rsidRDefault="00DE2521" w:rsidP="00EE54CF">
            <w:pPr>
              <w:rPr>
                <w:b/>
                <w:bCs/>
                <w:sz w:val="20"/>
                <w:szCs w:val="20"/>
              </w:rPr>
            </w:pPr>
          </w:p>
          <w:p w:rsidR="00DE2521" w:rsidRPr="00DE2521" w:rsidRDefault="00DE2521" w:rsidP="00EE54CF">
            <w:pPr>
              <w:rPr>
                <w:rFonts w:ascii="Arial" w:hAnsi="Arial" w:cs="Arial"/>
                <w:color w:val="000000" w:themeColor="text1"/>
              </w:rPr>
            </w:pPr>
            <w:r w:rsidRPr="00DE2521">
              <w:rPr>
                <w:rFonts w:ascii="Arial" w:hAnsi="Arial" w:cs="Arial"/>
                <w:bCs/>
              </w:rPr>
              <w:t>Hazardous locations</w:t>
            </w:r>
          </w:p>
        </w:tc>
        <w:tc>
          <w:tcPr>
            <w:tcW w:w="6654" w:type="dxa"/>
          </w:tcPr>
          <w:p w:rsidR="00DE2521" w:rsidRDefault="00DE2521" w:rsidP="00EE54CF">
            <w:pPr>
              <w:rPr>
                <w:rFonts w:ascii="Arial" w:hAnsi="Arial" w:cs="Arial"/>
                <w:color w:val="000000" w:themeColor="text1"/>
              </w:rPr>
            </w:pPr>
          </w:p>
          <w:p w:rsidR="00DE2521" w:rsidRPr="004F5B5A" w:rsidRDefault="00DE2521" w:rsidP="004F5B5A">
            <w:pPr>
              <w:pStyle w:val="ListParagraph"/>
              <w:numPr>
                <w:ilvl w:val="0"/>
                <w:numId w:val="14"/>
              </w:numPr>
              <w:rPr>
                <w:rFonts w:ascii="Arial" w:hAnsi="Arial" w:cs="Arial"/>
              </w:rPr>
            </w:pPr>
            <w:r w:rsidRPr="004F5B5A">
              <w:rPr>
                <w:rFonts w:ascii="Arial" w:hAnsi="Arial" w:cs="Arial"/>
                <w:color w:val="000000" w:themeColor="text1"/>
              </w:rPr>
              <w:t xml:space="preserve">Changed #2 to require </w:t>
            </w:r>
            <w:r w:rsidR="004F5B5A" w:rsidRPr="004F5B5A">
              <w:rPr>
                <w:rFonts w:ascii="Arial" w:hAnsi="Arial" w:cs="Arial"/>
                <w:color w:val="000000" w:themeColor="text1"/>
              </w:rPr>
              <w:t>tempered g</w:t>
            </w:r>
            <w:r w:rsidRPr="004F5B5A">
              <w:rPr>
                <w:rFonts w:ascii="Arial" w:hAnsi="Arial" w:cs="Arial"/>
              </w:rPr>
              <w:t xml:space="preserve">lazing in an individual fixed or operable panel </w:t>
            </w:r>
            <w:r w:rsidRPr="004F5B5A">
              <w:rPr>
                <w:rFonts w:ascii="Arial" w:hAnsi="Arial" w:cs="Arial"/>
                <w:u w:val="single"/>
              </w:rPr>
              <w:t>in the same plane</w:t>
            </w:r>
            <w:r w:rsidRPr="004F5B5A">
              <w:rPr>
                <w:rFonts w:ascii="Arial" w:hAnsi="Arial" w:cs="Arial"/>
              </w:rPr>
              <w:t xml:space="preserve"> as </w:t>
            </w:r>
            <w:r w:rsidR="004F5B5A" w:rsidRPr="004F5B5A">
              <w:rPr>
                <w:rFonts w:ascii="Arial" w:hAnsi="Arial" w:cs="Arial"/>
              </w:rPr>
              <w:t>door rather than adjacent to door.</w:t>
            </w:r>
          </w:p>
          <w:p w:rsidR="004F5B5A" w:rsidRDefault="004F5B5A" w:rsidP="004F5B5A">
            <w:pPr>
              <w:pStyle w:val="ListParagraph"/>
              <w:numPr>
                <w:ilvl w:val="0"/>
                <w:numId w:val="14"/>
              </w:numPr>
              <w:rPr>
                <w:rFonts w:ascii="Arial" w:hAnsi="Arial" w:cs="Arial"/>
                <w:color w:val="000000" w:themeColor="text1"/>
              </w:rPr>
            </w:pPr>
            <w:r>
              <w:rPr>
                <w:rFonts w:ascii="Arial" w:hAnsi="Arial" w:cs="Arial"/>
                <w:color w:val="000000" w:themeColor="text1"/>
              </w:rPr>
              <w:t>Deleted</w:t>
            </w:r>
            <w:r w:rsidRPr="004F5B5A">
              <w:rPr>
                <w:rFonts w:ascii="Arial" w:hAnsi="Arial" w:cs="Arial"/>
                <w:color w:val="000000" w:themeColor="text1"/>
              </w:rPr>
              <w:t xml:space="preserve"> Exception</w:t>
            </w:r>
            <w:r>
              <w:rPr>
                <w:rFonts w:ascii="Arial" w:hAnsi="Arial" w:cs="Arial"/>
                <w:color w:val="000000" w:themeColor="text1"/>
              </w:rPr>
              <w:t xml:space="preserve"> #3 for #2</w:t>
            </w:r>
          </w:p>
          <w:p w:rsidR="004F5B5A" w:rsidRPr="0072020E" w:rsidRDefault="004F5B5A" w:rsidP="004F5B5A">
            <w:pPr>
              <w:pStyle w:val="ListParagraph"/>
              <w:numPr>
                <w:ilvl w:val="0"/>
                <w:numId w:val="14"/>
              </w:numPr>
              <w:autoSpaceDE w:val="0"/>
              <w:autoSpaceDN w:val="0"/>
              <w:adjustRightInd w:val="0"/>
              <w:rPr>
                <w:rFonts w:ascii="Arial" w:eastAsiaTheme="minorHAnsi" w:hAnsi="Arial" w:cs="Arial"/>
                <w:color w:val="000000"/>
              </w:rPr>
            </w:pPr>
            <w:r w:rsidRPr="0072020E">
              <w:rPr>
                <w:rFonts w:ascii="Arial" w:eastAsiaTheme="minorHAnsi" w:hAnsi="Arial" w:cs="Arial"/>
                <w:color w:val="000000"/>
              </w:rPr>
              <w:t xml:space="preserve">Changed #8 </w:t>
            </w:r>
            <w:r w:rsidR="00561DDD" w:rsidRPr="0072020E">
              <w:rPr>
                <w:rFonts w:ascii="Arial" w:eastAsiaTheme="minorHAnsi" w:hAnsi="Arial" w:cs="Arial"/>
                <w:color w:val="000000"/>
              </w:rPr>
              <w:t>to require</w:t>
            </w:r>
            <w:r w:rsidR="0072020E" w:rsidRPr="0072020E">
              <w:rPr>
                <w:rFonts w:ascii="Arial" w:eastAsiaTheme="minorHAnsi" w:hAnsi="Arial" w:cs="Arial"/>
                <w:color w:val="000000"/>
              </w:rPr>
              <w:t xml:space="preserve"> tempered </w:t>
            </w:r>
            <w:r w:rsidRPr="0072020E">
              <w:rPr>
                <w:rFonts w:ascii="Arial" w:eastAsiaTheme="minorHAnsi" w:hAnsi="Arial" w:cs="Arial"/>
                <w:color w:val="000000"/>
              </w:rPr>
              <w:t>lazing adjacent to stairways within 60 inches</w:t>
            </w:r>
            <w:r w:rsidR="005B5826">
              <w:rPr>
                <w:rFonts w:ascii="Arial" w:eastAsiaTheme="minorHAnsi" w:hAnsi="Arial" w:cs="Arial"/>
                <w:color w:val="000000"/>
              </w:rPr>
              <w:t xml:space="preserve"> </w:t>
            </w:r>
            <w:r w:rsidRPr="0072020E">
              <w:rPr>
                <w:rFonts w:ascii="Arial" w:eastAsiaTheme="minorHAnsi" w:hAnsi="Arial" w:cs="Arial"/>
                <w:color w:val="000000"/>
              </w:rPr>
              <w:t xml:space="preserve">horizontally of the bottom tread of a stairway </w:t>
            </w:r>
            <w:r w:rsidRPr="0072020E">
              <w:rPr>
                <w:rFonts w:ascii="Arial" w:eastAsiaTheme="minorHAnsi" w:hAnsi="Arial" w:cs="Arial"/>
                <w:color w:val="000000"/>
                <w:u w:val="single"/>
              </w:rPr>
              <w:t>in the</w:t>
            </w:r>
            <w:r w:rsidRPr="0072020E">
              <w:rPr>
                <w:rFonts w:ascii="Arial" w:eastAsiaTheme="minorHAnsi" w:hAnsi="Arial" w:cs="Arial"/>
                <w:color w:val="000000"/>
              </w:rPr>
              <w:t xml:space="preserve"> </w:t>
            </w:r>
            <w:r w:rsidRPr="0072020E">
              <w:rPr>
                <w:rFonts w:ascii="Arial" w:eastAsiaTheme="minorHAnsi" w:hAnsi="Arial" w:cs="Arial"/>
                <w:color w:val="000000"/>
                <w:u w:val="single"/>
              </w:rPr>
              <w:t>direction of travel</w:t>
            </w:r>
            <w:r w:rsidRPr="0072020E">
              <w:rPr>
                <w:rFonts w:ascii="Arial" w:eastAsiaTheme="minorHAnsi" w:hAnsi="Arial" w:cs="Arial"/>
                <w:color w:val="000000"/>
              </w:rPr>
              <w:t xml:space="preserve"> when the exposed surface of the glazing is less than 60 </w:t>
            </w:r>
            <w:r w:rsidR="00561DDD" w:rsidRPr="0072020E">
              <w:rPr>
                <w:rFonts w:ascii="Arial" w:eastAsiaTheme="minorHAnsi" w:hAnsi="Arial" w:cs="Arial"/>
                <w:color w:val="000000"/>
              </w:rPr>
              <w:t>inches above</w:t>
            </w:r>
            <w:r w:rsidRPr="0072020E">
              <w:rPr>
                <w:rFonts w:ascii="Arial" w:eastAsiaTheme="minorHAnsi" w:hAnsi="Arial" w:cs="Arial"/>
                <w:color w:val="000000"/>
              </w:rPr>
              <w:t xml:space="preserve"> the nose of the tread. </w:t>
            </w:r>
          </w:p>
          <w:p w:rsidR="004F5B5A" w:rsidRPr="0063360A" w:rsidRDefault="004F5B5A" w:rsidP="0072020E">
            <w:pPr>
              <w:pStyle w:val="ListParagraph"/>
              <w:numPr>
                <w:ilvl w:val="0"/>
                <w:numId w:val="14"/>
              </w:numPr>
              <w:rPr>
                <w:rFonts w:ascii="Arial" w:hAnsi="Arial" w:cs="Arial"/>
                <w:color w:val="000000" w:themeColor="text1"/>
              </w:rPr>
            </w:pPr>
            <w:r w:rsidRPr="0072020E">
              <w:rPr>
                <w:rFonts w:ascii="Arial" w:eastAsiaTheme="minorHAnsi" w:hAnsi="Arial" w:cs="Arial"/>
                <w:bCs/>
                <w:color w:val="000000"/>
              </w:rPr>
              <w:t>Exceptions</w:t>
            </w:r>
            <w:r w:rsidR="0072020E" w:rsidRPr="0072020E">
              <w:rPr>
                <w:rFonts w:ascii="Arial" w:eastAsiaTheme="minorHAnsi" w:hAnsi="Arial" w:cs="Arial"/>
                <w:bCs/>
                <w:color w:val="000000"/>
              </w:rPr>
              <w:t xml:space="preserve"> for #8</w:t>
            </w:r>
            <w:r w:rsidRPr="0072020E">
              <w:rPr>
                <w:rFonts w:ascii="Arial" w:eastAsiaTheme="minorHAnsi" w:hAnsi="Arial" w:cs="Arial"/>
                <w:bCs/>
                <w:color w:val="000000"/>
              </w:rPr>
              <w:t xml:space="preserve"> </w:t>
            </w:r>
            <w:r w:rsidRPr="0072020E">
              <w:rPr>
                <w:rFonts w:ascii="Arial" w:eastAsiaTheme="minorHAnsi" w:hAnsi="Arial" w:cs="Arial"/>
                <w:color w:val="000000"/>
              </w:rPr>
              <w:t>Deleted.</w:t>
            </w:r>
          </w:p>
          <w:p w:rsidR="0063360A" w:rsidRPr="0072020E" w:rsidRDefault="0063360A" w:rsidP="0063360A">
            <w:pPr>
              <w:pStyle w:val="ListParagraph"/>
              <w:rPr>
                <w:rFonts w:ascii="Arial" w:hAnsi="Arial" w:cs="Arial"/>
                <w:color w:val="000000" w:themeColor="text1"/>
              </w:rPr>
            </w:pPr>
          </w:p>
        </w:tc>
      </w:tr>
      <w:tr w:rsidR="0072020E" w:rsidRPr="00836F97" w:rsidTr="00CB28B8">
        <w:trPr>
          <w:trHeight w:val="2438"/>
        </w:trPr>
        <w:tc>
          <w:tcPr>
            <w:tcW w:w="1942" w:type="dxa"/>
            <w:gridSpan w:val="3"/>
          </w:tcPr>
          <w:p w:rsidR="0063360A" w:rsidRPr="0063360A" w:rsidRDefault="0063360A" w:rsidP="00EE54CF">
            <w:pPr>
              <w:rPr>
                <w:rFonts w:ascii="Arial" w:hAnsi="Arial" w:cs="Arial"/>
                <w:bCs/>
              </w:rPr>
            </w:pPr>
          </w:p>
          <w:p w:rsidR="0072020E" w:rsidRPr="0063360A" w:rsidRDefault="0072020E" w:rsidP="00EE54CF">
            <w:pPr>
              <w:rPr>
                <w:rFonts w:ascii="Arial" w:hAnsi="Arial" w:cs="Arial"/>
                <w:bCs/>
              </w:rPr>
            </w:pPr>
            <w:r w:rsidRPr="0063360A">
              <w:rPr>
                <w:rFonts w:ascii="Arial" w:hAnsi="Arial" w:cs="Arial"/>
                <w:bCs/>
              </w:rPr>
              <w:t>R311.2</w:t>
            </w:r>
          </w:p>
        </w:tc>
        <w:tc>
          <w:tcPr>
            <w:tcW w:w="1938" w:type="dxa"/>
            <w:gridSpan w:val="2"/>
          </w:tcPr>
          <w:p w:rsidR="0063360A" w:rsidRPr="0063360A" w:rsidRDefault="0063360A" w:rsidP="00EE54CF">
            <w:pPr>
              <w:rPr>
                <w:rFonts w:ascii="Arial" w:hAnsi="Arial" w:cs="Arial"/>
                <w:bCs/>
              </w:rPr>
            </w:pPr>
          </w:p>
          <w:p w:rsidR="0072020E" w:rsidRPr="0063360A" w:rsidRDefault="0063360A" w:rsidP="00EE54CF">
            <w:pPr>
              <w:rPr>
                <w:rFonts w:ascii="Arial" w:hAnsi="Arial" w:cs="Arial"/>
                <w:color w:val="000000" w:themeColor="text1"/>
              </w:rPr>
            </w:pPr>
            <w:r w:rsidRPr="0063360A">
              <w:rPr>
                <w:rFonts w:ascii="Arial" w:hAnsi="Arial" w:cs="Arial"/>
                <w:bCs/>
              </w:rPr>
              <w:t>Egress door</w:t>
            </w:r>
          </w:p>
        </w:tc>
        <w:tc>
          <w:tcPr>
            <w:tcW w:w="6654" w:type="dxa"/>
          </w:tcPr>
          <w:p w:rsidR="00F73852" w:rsidRDefault="00F73852" w:rsidP="00F73852">
            <w:pPr>
              <w:rPr>
                <w:rFonts w:ascii="Arial" w:hAnsi="Arial" w:cs="Arial"/>
              </w:rPr>
            </w:pPr>
          </w:p>
          <w:p w:rsidR="0072020E" w:rsidRPr="0065684F" w:rsidRDefault="0063360A" w:rsidP="00F73852">
            <w:pPr>
              <w:rPr>
                <w:rFonts w:ascii="Arial" w:hAnsi="Arial" w:cs="Arial"/>
                <w:color w:val="000000" w:themeColor="text1"/>
              </w:rPr>
            </w:pPr>
            <w:r w:rsidRPr="00E577E0">
              <w:rPr>
                <w:rFonts w:ascii="Arial" w:hAnsi="Arial" w:cs="Arial"/>
              </w:rPr>
              <w:t>Requires that all interior egress doors and only the required exterior egress door to be readily operable from the side which egress is made without the use of a key or special knowledge (allows all exterior egress doors except the required egress door to have double cylinder dead bolts).</w:t>
            </w:r>
            <w:r w:rsidR="00F73852">
              <w:rPr>
                <w:rFonts w:ascii="Arial" w:hAnsi="Arial" w:cs="Arial"/>
                <w:color w:val="000000" w:themeColor="text1"/>
              </w:rPr>
              <w:t xml:space="preserve"> (Effective date January 1, 2012)</w:t>
            </w:r>
          </w:p>
        </w:tc>
      </w:tr>
      <w:tr w:rsidR="00F73852" w:rsidRPr="00836F97" w:rsidTr="00CB28B8">
        <w:trPr>
          <w:gridBefore w:val="1"/>
          <w:wBefore w:w="90" w:type="dxa"/>
          <w:trHeight w:val="2438"/>
        </w:trPr>
        <w:tc>
          <w:tcPr>
            <w:tcW w:w="1852" w:type="dxa"/>
            <w:gridSpan w:val="2"/>
          </w:tcPr>
          <w:p w:rsidR="00F73852" w:rsidRDefault="00F73852" w:rsidP="00EE54CF">
            <w:pPr>
              <w:rPr>
                <w:rFonts w:ascii="Arial" w:hAnsi="Arial" w:cs="Arial"/>
                <w:bCs/>
              </w:rPr>
            </w:pPr>
          </w:p>
          <w:p w:rsidR="00F73852" w:rsidRPr="00F73852" w:rsidRDefault="00F73852" w:rsidP="00EE54CF">
            <w:pPr>
              <w:rPr>
                <w:rFonts w:ascii="Arial" w:hAnsi="Arial" w:cs="Arial"/>
                <w:bCs/>
              </w:rPr>
            </w:pPr>
            <w:r w:rsidRPr="00F73852">
              <w:rPr>
                <w:rFonts w:ascii="Arial" w:hAnsi="Arial" w:cs="Arial"/>
                <w:bCs/>
              </w:rPr>
              <w:t>R310.1.1</w:t>
            </w:r>
          </w:p>
        </w:tc>
        <w:tc>
          <w:tcPr>
            <w:tcW w:w="1938" w:type="dxa"/>
            <w:gridSpan w:val="2"/>
          </w:tcPr>
          <w:p w:rsidR="00F73852" w:rsidRDefault="00F73852" w:rsidP="00EE54CF">
            <w:pPr>
              <w:rPr>
                <w:rFonts w:ascii="Arial" w:hAnsi="Arial" w:cs="Arial"/>
                <w:bCs/>
              </w:rPr>
            </w:pPr>
          </w:p>
          <w:p w:rsidR="00F73852" w:rsidRPr="00F73852" w:rsidRDefault="00F73852" w:rsidP="00EE54CF">
            <w:pPr>
              <w:rPr>
                <w:rFonts w:ascii="Arial" w:hAnsi="Arial" w:cs="Arial"/>
                <w:color w:val="000000" w:themeColor="text1"/>
              </w:rPr>
            </w:pPr>
            <w:r w:rsidRPr="00F73852">
              <w:rPr>
                <w:rFonts w:ascii="Arial" w:hAnsi="Arial" w:cs="Arial"/>
                <w:bCs/>
              </w:rPr>
              <w:t>Minimum opening area</w:t>
            </w:r>
          </w:p>
        </w:tc>
        <w:tc>
          <w:tcPr>
            <w:tcW w:w="6654" w:type="dxa"/>
          </w:tcPr>
          <w:p w:rsidR="00F73852" w:rsidRDefault="00F73852" w:rsidP="00EE54CF">
            <w:pPr>
              <w:rPr>
                <w:rFonts w:ascii="Arial" w:hAnsi="Arial" w:cs="Arial"/>
                <w:color w:val="000000" w:themeColor="text1"/>
              </w:rPr>
            </w:pPr>
          </w:p>
          <w:p w:rsidR="00F73852" w:rsidRPr="00F73852" w:rsidRDefault="00F73852" w:rsidP="00F73852">
            <w:pPr>
              <w:rPr>
                <w:rFonts w:ascii="Arial" w:hAnsi="Arial" w:cs="Arial"/>
                <w:color w:val="000000" w:themeColor="text1"/>
              </w:rPr>
            </w:pPr>
            <w:r w:rsidRPr="00F73852">
              <w:rPr>
                <w:rFonts w:ascii="Arial" w:hAnsi="Arial" w:cs="Arial"/>
                <w:color w:val="000000" w:themeColor="text1"/>
              </w:rPr>
              <w:t xml:space="preserve">Removed redundant language in the Exception for </w:t>
            </w:r>
            <w:r w:rsidRPr="00F73852">
              <w:rPr>
                <w:rFonts w:ascii="Arial" w:hAnsi="Arial" w:cs="Arial"/>
              </w:rPr>
              <w:t xml:space="preserve">minimum net clear opening of 5 square feet </w:t>
            </w:r>
            <w:r w:rsidR="00561DDD" w:rsidRPr="00F73852">
              <w:rPr>
                <w:rFonts w:ascii="Arial" w:hAnsi="Arial" w:cs="Arial"/>
              </w:rPr>
              <w:t xml:space="preserve">for </w:t>
            </w:r>
            <w:r w:rsidR="00561DDD" w:rsidRPr="00F73852">
              <w:rPr>
                <w:rFonts w:ascii="Arial" w:hAnsi="Arial" w:cs="Arial"/>
                <w:color w:val="000000" w:themeColor="text1"/>
              </w:rPr>
              <w:t>glazing</w:t>
            </w:r>
            <w:r w:rsidRPr="00F73852">
              <w:rPr>
                <w:rFonts w:ascii="Arial" w:hAnsi="Arial" w:cs="Arial"/>
                <w:color w:val="000000" w:themeColor="text1"/>
              </w:rPr>
              <w:t xml:space="preserve"> in grade floor openings</w:t>
            </w:r>
            <w:r>
              <w:rPr>
                <w:rFonts w:ascii="Arial" w:hAnsi="Arial" w:cs="Arial"/>
                <w:color w:val="000000" w:themeColor="text1"/>
              </w:rPr>
              <w:t>.</w:t>
            </w:r>
          </w:p>
        </w:tc>
      </w:tr>
      <w:tr w:rsidR="00E71081" w:rsidRPr="00836F97" w:rsidTr="00CB28B8">
        <w:trPr>
          <w:gridBefore w:val="1"/>
          <w:wBefore w:w="90" w:type="dxa"/>
          <w:trHeight w:val="2438"/>
        </w:trPr>
        <w:tc>
          <w:tcPr>
            <w:tcW w:w="1852" w:type="dxa"/>
            <w:gridSpan w:val="2"/>
          </w:tcPr>
          <w:p w:rsidR="0065684F" w:rsidRPr="0065684F" w:rsidRDefault="0065684F" w:rsidP="00EE54CF">
            <w:pPr>
              <w:rPr>
                <w:rFonts w:ascii="Arial" w:hAnsi="Arial" w:cs="Arial"/>
                <w:bCs/>
              </w:rPr>
            </w:pPr>
          </w:p>
          <w:p w:rsidR="00E71081" w:rsidRPr="0065684F" w:rsidRDefault="0065684F" w:rsidP="0065684F">
            <w:pPr>
              <w:rPr>
                <w:rFonts w:ascii="Arial" w:hAnsi="Arial" w:cs="Arial"/>
                <w:color w:val="000000" w:themeColor="text1"/>
              </w:rPr>
            </w:pPr>
            <w:r w:rsidRPr="0065684F">
              <w:rPr>
                <w:rFonts w:ascii="Arial" w:hAnsi="Arial" w:cs="Arial"/>
                <w:bCs/>
              </w:rPr>
              <w:t xml:space="preserve">R313.1 </w:t>
            </w:r>
          </w:p>
        </w:tc>
        <w:tc>
          <w:tcPr>
            <w:tcW w:w="1938" w:type="dxa"/>
            <w:gridSpan w:val="2"/>
          </w:tcPr>
          <w:p w:rsidR="00E71081" w:rsidRDefault="00E71081" w:rsidP="00EE54CF">
            <w:pPr>
              <w:rPr>
                <w:rFonts w:ascii="Arial" w:hAnsi="Arial" w:cs="Arial"/>
                <w:color w:val="000000" w:themeColor="text1"/>
              </w:rPr>
            </w:pPr>
          </w:p>
          <w:p w:rsidR="0065684F" w:rsidRPr="0065684F" w:rsidRDefault="0065684F" w:rsidP="00EE54CF">
            <w:pPr>
              <w:rPr>
                <w:rFonts w:ascii="Arial" w:hAnsi="Arial" w:cs="Arial"/>
                <w:color w:val="000000" w:themeColor="text1"/>
              </w:rPr>
            </w:pPr>
            <w:r w:rsidRPr="0065684F">
              <w:rPr>
                <w:rFonts w:ascii="Arial" w:hAnsi="Arial" w:cs="Arial"/>
                <w:bCs/>
              </w:rPr>
              <w:t>Townhouse Automatic Fire Sprinkler Systems</w:t>
            </w:r>
          </w:p>
        </w:tc>
        <w:tc>
          <w:tcPr>
            <w:tcW w:w="6654" w:type="dxa"/>
          </w:tcPr>
          <w:p w:rsidR="00F73852" w:rsidRDefault="00F73852" w:rsidP="00EE54CF">
            <w:pPr>
              <w:rPr>
                <w:sz w:val="20"/>
                <w:szCs w:val="20"/>
              </w:rPr>
            </w:pPr>
          </w:p>
          <w:p w:rsidR="00F73852" w:rsidRDefault="00F73852" w:rsidP="00EE54CF">
            <w:pPr>
              <w:rPr>
                <w:sz w:val="20"/>
                <w:szCs w:val="20"/>
              </w:rPr>
            </w:pPr>
          </w:p>
          <w:p w:rsidR="00E71081" w:rsidRPr="00F73852" w:rsidRDefault="00F73852" w:rsidP="00F73852">
            <w:pPr>
              <w:rPr>
                <w:rFonts w:ascii="Arial" w:hAnsi="Arial" w:cs="Arial"/>
                <w:color w:val="000000" w:themeColor="text1"/>
              </w:rPr>
            </w:pPr>
            <w:r w:rsidRPr="00F73852">
              <w:rPr>
                <w:rFonts w:ascii="Arial" w:hAnsi="Arial" w:cs="Arial"/>
              </w:rPr>
              <w:t xml:space="preserve">Allows </w:t>
            </w:r>
            <w:r w:rsidRPr="005B5826">
              <w:rPr>
                <w:rFonts w:ascii="Arial" w:hAnsi="Arial" w:cs="Arial"/>
                <w:highlight w:val="yellow"/>
              </w:rPr>
              <w:t>two</w:t>
            </w:r>
            <w:r w:rsidRPr="00F73852">
              <w:rPr>
                <w:rFonts w:ascii="Arial" w:hAnsi="Arial" w:cs="Arial"/>
              </w:rPr>
              <w:t xml:space="preserve"> 1-hour fire-resistance-rated wall assemblies that comply with Table R302.1 in lieu of a common 2-hour fire-resistance-rated wall assembly. </w:t>
            </w:r>
          </w:p>
        </w:tc>
      </w:tr>
      <w:tr w:rsidR="00E71081" w:rsidRPr="00836F97" w:rsidTr="00CB28B8">
        <w:trPr>
          <w:gridBefore w:val="1"/>
          <w:wBefore w:w="90" w:type="dxa"/>
        </w:trPr>
        <w:tc>
          <w:tcPr>
            <w:tcW w:w="1852" w:type="dxa"/>
            <w:gridSpan w:val="2"/>
          </w:tcPr>
          <w:p w:rsidR="0029380A" w:rsidRDefault="0029380A" w:rsidP="00EE54CF">
            <w:pPr>
              <w:rPr>
                <w:rFonts w:ascii="Arial" w:hAnsi="Arial" w:cs="Arial"/>
                <w:bCs/>
              </w:rPr>
            </w:pPr>
          </w:p>
          <w:p w:rsidR="00E71081" w:rsidRPr="00F73852" w:rsidRDefault="00F73852" w:rsidP="00EE54CF">
            <w:pPr>
              <w:rPr>
                <w:rFonts w:ascii="Arial" w:hAnsi="Arial" w:cs="Arial"/>
                <w:color w:val="000000" w:themeColor="text1"/>
              </w:rPr>
            </w:pPr>
            <w:r w:rsidRPr="00F73852">
              <w:rPr>
                <w:rFonts w:ascii="Arial" w:hAnsi="Arial" w:cs="Arial"/>
                <w:bCs/>
              </w:rPr>
              <w:t>R314.3</w:t>
            </w:r>
          </w:p>
        </w:tc>
        <w:tc>
          <w:tcPr>
            <w:tcW w:w="1938" w:type="dxa"/>
            <w:gridSpan w:val="2"/>
          </w:tcPr>
          <w:p w:rsidR="0029380A" w:rsidRDefault="0029380A" w:rsidP="00EE54CF">
            <w:pPr>
              <w:rPr>
                <w:rFonts w:ascii="Arial" w:hAnsi="Arial" w:cs="Arial"/>
                <w:bCs/>
              </w:rPr>
            </w:pPr>
          </w:p>
          <w:p w:rsidR="00E71081" w:rsidRPr="00F73852" w:rsidRDefault="00F73852" w:rsidP="00EE54CF">
            <w:pPr>
              <w:rPr>
                <w:rFonts w:ascii="Arial" w:hAnsi="Arial" w:cs="Arial"/>
                <w:color w:val="000000" w:themeColor="text1"/>
              </w:rPr>
            </w:pPr>
            <w:r w:rsidRPr="00F73852">
              <w:rPr>
                <w:rFonts w:ascii="Arial" w:hAnsi="Arial" w:cs="Arial"/>
                <w:bCs/>
              </w:rPr>
              <w:t>Location</w:t>
            </w:r>
          </w:p>
        </w:tc>
        <w:tc>
          <w:tcPr>
            <w:tcW w:w="6654" w:type="dxa"/>
          </w:tcPr>
          <w:p w:rsidR="0029380A" w:rsidRDefault="0029380A" w:rsidP="00EE54CF">
            <w:pPr>
              <w:rPr>
                <w:rFonts w:ascii="Arial" w:hAnsi="Arial" w:cs="Arial"/>
                <w:color w:val="000000" w:themeColor="text1"/>
              </w:rPr>
            </w:pPr>
          </w:p>
          <w:p w:rsidR="00E71081" w:rsidRDefault="00F73852" w:rsidP="00EE54CF">
            <w:pPr>
              <w:rPr>
                <w:rFonts w:ascii="Arial" w:hAnsi="Arial" w:cs="Arial"/>
                <w:color w:val="000000" w:themeColor="text1"/>
              </w:rPr>
            </w:pPr>
            <w:r w:rsidRPr="00F73852">
              <w:rPr>
                <w:rFonts w:ascii="Arial" w:hAnsi="Arial" w:cs="Arial"/>
                <w:color w:val="000000" w:themeColor="text1"/>
              </w:rPr>
              <w:t xml:space="preserve">Amended to also require smoke alarms in </w:t>
            </w:r>
            <w:r w:rsidRPr="00F73852">
              <w:rPr>
                <w:rFonts w:ascii="Arial" w:hAnsi="Arial" w:cs="Arial"/>
              </w:rPr>
              <w:t xml:space="preserve">habitable attics (finished) but not uninhabitable (unfinished) attics, and uninhabitable (unfinished) attic stories </w:t>
            </w:r>
            <w:r w:rsidRPr="00F73852">
              <w:rPr>
                <w:rFonts w:ascii="Arial" w:hAnsi="Arial" w:cs="Arial"/>
                <w:color w:val="000000" w:themeColor="text1"/>
              </w:rPr>
              <w:t>(Effective date January 1, 2012)</w:t>
            </w:r>
          </w:p>
          <w:p w:rsidR="0029380A" w:rsidRPr="00F73852" w:rsidRDefault="0029380A" w:rsidP="00EE54CF">
            <w:pPr>
              <w:rPr>
                <w:rFonts w:ascii="Arial" w:hAnsi="Arial" w:cs="Arial"/>
                <w:color w:val="000000" w:themeColor="text1"/>
              </w:rPr>
            </w:pPr>
          </w:p>
        </w:tc>
      </w:tr>
      <w:tr w:rsidR="00E71081" w:rsidRPr="00836F97" w:rsidTr="00CB28B8">
        <w:trPr>
          <w:gridBefore w:val="1"/>
          <w:wBefore w:w="90" w:type="dxa"/>
        </w:trPr>
        <w:tc>
          <w:tcPr>
            <w:tcW w:w="1852" w:type="dxa"/>
            <w:gridSpan w:val="2"/>
          </w:tcPr>
          <w:p w:rsidR="0029380A" w:rsidRDefault="0029380A" w:rsidP="00EE54CF">
            <w:pPr>
              <w:rPr>
                <w:rFonts w:ascii="Arial" w:hAnsi="Arial" w:cs="Arial"/>
                <w:bCs/>
              </w:rPr>
            </w:pPr>
          </w:p>
          <w:p w:rsidR="00E71081" w:rsidRPr="002F392E" w:rsidRDefault="00F73852" w:rsidP="00EE54CF">
            <w:pPr>
              <w:rPr>
                <w:rFonts w:ascii="Arial" w:hAnsi="Arial" w:cs="Arial"/>
                <w:color w:val="000000" w:themeColor="text1"/>
              </w:rPr>
            </w:pPr>
            <w:r w:rsidRPr="002F392E">
              <w:rPr>
                <w:rFonts w:ascii="Arial" w:hAnsi="Arial" w:cs="Arial"/>
                <w:bCs/>
              </w:rPr>
              <w:t>R315.1</w:t>
            </w:r>
          </w:p>
        </w:tc>
        <w:tc>
          <w:tcPr>
            <w:tcW w:w="1938" w:type="dxa"/>
            <w:gridSpan w:val="2"/>
          </w:tcPr>
          <w:p w:rsidR="0029380A" w:rsidRDefault="0029380A" w:rsidP="00EE54CF">
            <w:pPr>
              <w:rPr>
                <w:rFonts w:ascii="Arial" w:hAnsi="Arial" w:cs="Arial"/>
                <w:bCs/>
              </w:rPr>
            </w:pPr>
          </w:p>
          <w:p w:rsidR="00E71081" w:rsidRDefault="00F73852" w:rsidP="00EE54CF">
            <w:pPr>
              <w:rPr>
                <w:rFonts w:ascii="Arial" w:hAnsi="Arial" w:cs="Arial"/>
                <w:bCs/>
              </w:rPr>
            </w:pPr>
            <w:r w:rsidRPr="002F392E">
              <w:rPr>
                <w:rFonts w:ascii="Arial" w:hAnsi="Arial" w:cs="Arial"/>
                <w:bCs/>
              </w:rPr>
              <w:t>Carbon monoxide alarms</w:t>
            </w:r>
          </w:p>
          <w:p w:rsidR="0029380A" w:rsidRPr="002F392E" w:rsidRDefault="0029380A" w:rsidP="00EE54CF">
            <w:pPr>
              <w:rPr>
                <w:rFonts w:ascii="Arial" w:hAnsi="Arial" w:cs="Arial"/>
                <w:color w:val="000000" w:themeColor="text1"/>
              </w:rPr>
            </w:pPr>
          </w:p>
        </w:tc>
        <w:tc>
          <w:tcPr>
            <w:tcW w:w="6654" w:type="dxa"/>
          </w:tcPr>
          <w:p w:rsidR="002F392E" w:rsidRDefault="002F392E" w:rsidP="002F392E">
            <w:pPr>
              <w:autoSpaceDE w:val="0"/>
              <w:autoSpaceDN w:val="0"/>
              <w:adjustRightInd w:val="0"/>
              <w:rPr>
                <w:rFonts w:ascii="Arial" w:hAnsi="Arial" w:cs="Arial"/>
                <w:color w:val="000000" w:themeColor="text1"/>
              </w:rPr>
            </w:pPr>
          </w:p>
          <w:p w:rsidR="00E71081" w:rsidRPr="0065684F" w:rsidRDefault="0029380A" w:rsidP="0029380A">
            <w:pPr>
              <w:autoSpaceDE w:val="0"/>
              <w:autoSpaceDN w:val="0"/>
              <w:adjustRightInd w:val="0"/>
              <w:rPr>
                <w:rFonts w:ascii="Arial" w:hAnsi="Arial" w:cs="Arial"/>
                <w:color w:val="000000" w:themeColor="text1"/>
              </w:rPr>
            </w:pPr>
            <w:r w:rsidRPr="00836F97">
              <w:rPr>
                <w:rFonts w:ascii="Arial" w:hAnsi="Arial" w:cs="Arial"/>
                <w:iCs/>
                <w:color w:val="000000" w:themeColor="text1"/>
              </w:rPr>
              <w:t xml:space="preserve">Exceptions provided for exterior renovations, door and window replacement and deck and </w:t>
            </w:r>
            <w:r>
              <w:rPr>
                <w:rFonts w:ascii="Arial" w:hAnsi="Arial" w:cs="Arial"/>
                <w:iCs/>
                <w:color w:val="000000" w:themeColor="text1"/>
              </w:rPr>
              <w:t xml:space="preserve">porch additions that do not require installation of </w:t>
            </w:r>
            <w:r>
              <w:rPr>
                <w:rFonts w:ascii="Arial" w:hAnsi="Arial" w:cs="Arial"/>
                <w:color w:val="000000" w:themeColor="text1"/>
              </w:rPr>
              <w:t>CO alarms.</w:t>
            </w:r>
          </w:p>
        </w:tc>
      </w:tr>
      <w:tr w:rsidR="00E71081" w:rsidRPr="00836F97" w:rsidTr="00CB28B8">
        <w:trPr>
          <w:gridBefore w:val="1"/>
          <w:wBefore w:w="90" w:type="dxa"/>
        </w:trPr>
        <w:tc>
          <w:tcPr>
            <w:tcW w:w="1852" w:type="dxa"/>
            <w:gridSpan w:val="2"/>
          </w:tcPr>
          <w:p w:rsidR="0029380A" w:rsidRDefault="0029380A" w:rsidP="00EE54CF">
            <w:pPr>
              <w:rPr>
                <w:rFonts w:ascii="Arial" w:hAnsi="Arial" w:cs="Arial"/>
                <w:bCs/>
              </w:rPr>
            </w:pPr>
          </w:p>
          <w:p w:rsidR="00E71081" w:rsidRDefault="0029380A" w:rsidP="00EE54CF">
            <w:pPr>
              <w:rPr>
                <w:rFonts w:ascii="Arial" w:hAnsi="Arial" w:cs="Arial"/>
                <w:bCs/>
              </w:rPr>
            </w:pPr>
            <w:r w:rsidRPr="0029380A">
              <w:rPr>
                <w:rFonts w:ascii="Arial" w:hAnsi="Arial" w:cs="Arial"/>
                <w:bCs/>
              </w:rPr>
              <w:t>R315.3</w:t>
            </w:r>
          </w:p>
          <w:p w:rsidR="0029380A" w:rsidRPr="0029380A" w:rsidRDefault="0029380A" w:rsidP="00EE54CF">
            <w:pPr>
              <w:rPr>
                <w:rFonts w:ascii="Arial" w:hAnsi="Arial" w:cs="Arial"/>
                <w:bCs/>
                <w:iCs/>
                <w:color w:val="000000" w:themeColor="text1"/>
              </w:rPr>
            </w:pPr>
          </w:p>
        </w:tc>
        <w:tc>
          <w:tcPr>
            <w:tcW w:w="1938" w:type="dxa"/>
            <w:gridSpan w:val="2"/>
          </w:tcPr>
          <w:p w:rsidR="0029380A" w:rsidRDefault="0029380A" w:rsidP="00EE54CF">
            <w:pPr>
              <w:rPr>
                <w:rFonts w:ascii="Arial" w:hAnsi="Arial" w:cs="Arial"/>
                <w:bCs/>
              </w:rPr>
            </w:pPr>
          </w:p>
          <w:p w:rsidR="00E71081" w:rsidRDefault="0029380A" w:rsidP="00EE54CF">
            <w:pPr>
              <w:rPr>
                <w:rFonts w:ascii="Arial" w:hAnsi="Arial" w:cs="Arial"/>
                <w:bCs/>
              </w:rPr>
            </w:pPr>
            <w:r w:rsidRPr="0029380A">
              <w:rPr>
                <w:rFonts w:ascii="Arial" w:hAnsi="Arial" w:cs="Arial"/>
                <w:bCs/>
              </w:rPr>
              <w:t>Alarm requirements</w:t>
            </w:r>
          </w:p>
          <w:p w:rsidR="0029380A" w:rsidRPr="0029380A" w:rsidRDefault="0029380A" w:rsidP="00EE54CF">
            <w:pPr>
              <w:rPr>
                <w:rFonts w:ascii="Arial" w:hAnsi="Arial" w:cs="Arial"/>
                <w:bCs/>
                <w:iCs/>
                <w:color w:val="000000" w:themeColor="text1"/>
              </w:rPr>
            </w:pPr>
          </w:p>
        </w:tc>
        <w:tc>
          <w:tcPr>
            <w:tcW w:w="6654" w:type="dxa"/>
          </w:tcPr>
          <w:p w:rsidR="0029380A" w:rsidRDefault="0029380A" w:rsidP="0029380A">
            <w:pPr>
              <w:autoSpaceDE w:val="0"/>
              <w:autoSpaceDN w:val="0"/>
              <w:adjustRightInd w:val="0"/>
              <w:rPr>
                <w:rFonts w:ascii="Arial" w:hAnsi="Arial" w:cs="Arial"/>
              </w:rPr>
            </w:pPr>
          </w:p>
          <w:p w:rsidR="00E71081" w:rsidRPr="0029380A" w:rsidRDefault="0029380A" w:rsidP="0029380A">
            <w:pPr>
              <w:autoSpaceDE w:val="0"/>
              <w:autoSpaceDN w:val="0"/>
              <w:adjustRightInd w:val="0"/>
              <w:rPr>
                <w:rFonts w:ascii="Arial" w:hAnsi="Arial" w:cs="Arial"/>
                <w:bCs/>
                <w:color w:val="000000" w:themeColor="text1"/>
              </w:rPr>
            </w:pPr>
            <w:r w:rsidRPr="0029380A">
              <w:rPr>
                <w:rFonts w:ascii="Arial" w:hAnsi="Arial" w:cs="Arial"/>
              </w:rPr>
              <w:t>CO alarms that are battery powered, plug-in, or hard-wired are acceptable for use.</w:t>
            </w:r>
          </w:p>
        </w:tc>
      </w:tr>
      <w:tr w:rsidR="00E71081" w:rsidRPr="00836F97" w:rsidTr="00CB28B8">
        <w:trPr>
          <w:gridBefore w:val="1"/>
          <w:wBefore w:w="90" w:type="dxa"/>
          <w:trHeight w:val="1367"/>
        </w:trPr>
        <w:tc>
          <w:tcPr>
            <w:tcW w:w="1852" w:type="dxa"/>
            <w:gridSpan w:val="2"/>
          </w:tcPr>
          <w:p w:rsidR="0029380A" w:rsidRPr="0029380A" w:rsidRDefault="0029380A" w:rsidP="00EE54CF">
            <w:pPr>
              <w:rPr>
                <w:rFonts w:ascii="Arial" w:hAnsi="Arial" w:cs="Arial"/>
                <w:bCs/>
              </w:rPr>
            </w:pPr>
          </w:p>
          <w:p w:rsidR="00E71081" w:rsidRPr="0029380A" w:rsidRDefault="0029380A" w:rsidP="00EE54CF">
            <w:pPr>
              <w:rPr>
                <w:rFonts w:ascii="Arial" w:hAnsi="Arial" w:cs="Arial"/>
                <w:bCs/>
                <w:color w:val="000000" w:themeColor="text1"/>
              </w:rPr>
            </w:pPr>
            <w:r w:rsidRPr="0029380A">
              <w:rPr>
                <w:rFonts w:ascii="Arial" w:hAnsi="Arial" w:cs="Arial"/>
                <w:bCs/>
              </w:rPr>
              <w:t>R322.2.1</w:t>
            </w:r>
          </w:p>
        </w:tc>
        <w:tc>
          <w:tcPr>
            <w:tcW w:w="1938" w:type="dxa"/>
            <w:gridSpan w:val="2"/>
          </w:tcPr>
          <w:p w:rsidR="0029380A" w:rsidRPr="0029380A" w:rsidRDefault="0029380A" w:rsidP="00EE54CF">
            <w:pPr>
              <w:rPr>
                <w:rFonts w:ascii="Arial" w:hAnsi="Arial" w:cs="Arial"/>
                <w:bCs/>
              </w:rPr>
            </w:pPr>
          </w:p>
          <w:p w:rsidR="00E71081" w:rsidRPr="0029380A" w:rsidRDefault="0029380A" w:rsidP="00EE54CF">
            <w:pPr>
              <w:rPr>
                <w:rFonts w:ascii="Arial" w:hAnsi="Arial" w:cs="Arial"/>
                <w:bCs/>
                <w:color w:val="000000" w:themeColor="text1"/>
              </w:rPr>
            </w:pPr>
            <w:r w:rsidRPr="0029380A">
              <w:rPr>
                <w:rFonts w:ascii="Arial" w:hAnsi="Arial" w:cs="Arial"/>
                <w:bCs/>
              </w:rPr>
              <w:t>Elevation requirements</w:t>
            </w:r>
          </w:p>
        </w:tc>
        <w:tc>
          <w:tcPr>
            <w:tcW w:w="6654" w:type="dxa"/>
          </w:tcPr>
          <w:p w:rsidR="00E71081" w:rsidRPr="0029380A" w:rsidRDefault="00E71081" w:rsidP="00EE54CF">
            <w:pPr>
              <w:autoSpaceDE w:val="0"/>
              <w:autoSpaceDN w:val="0"/>
              <w:adjustRightInd w:val="0"/>
              <w:rPr>
                <w:rFonts w:ascii="Arial" w:hAnsi="Arial" w:cs="Arial"/>
                <w:color w:val="000000" w:themeColor="text1"/>
              </w:rPr>
            </w:pPr>
          </w:p>
          <w:p w:rsidR="0029380A" w:rsidRPr="0029380A" w:rsidRDefault="0029380A" w:rsidP="00EE54CF">
            <w:pPr>
              <w:autoSpaceDE w:val="0"/>
              <w:autoSpaceDN w:val="0"/>
              <w:adjustRightInd w:val="0"/>
              <w:rPr>
                <w:rFonts w:ascii="Arial" w:hAnsi="Arial" w:cs="Arial"/>
                <w:color w:val="000000" w:themeColor="text1"/>
              </w:rPr>
            </w:pPr>
            <w:r w:rsidRPr="0029380A">
              <w:rPr>
                <w:rFonts w:ascii="Arial" w:hAnsi="Arial" w:cs="Arial"/>
                <w:color w:val="000000" w:themeColor="text1"/>
              </w:rPr>
              <w:t>Removed the 1’ freeboard requirements</w:t>
            </w:r>
          </w:p>
        </w:tc>
      </w:tr>
      <w:tr w:rsidR="00E71081" w:rsidRPr="00836F97" w:rsidTr="00CB28B8">
        <w:trPr>
          <w:gridBefore w:val="1"/>
          <w:wBefore w:w="90" w:type="dxa"/>
        </w:trPr>
        <w:tc>
          <w:tcPr>
            <w:tcW w:w="1852" w:type="dxa"/>
            <w:gridSpan w:val="2"/>
            <w:tcBorders>
              <w:bottom w:val="single" w:sz="4" w:space="0" w:color="auto"/>
            </w:tcBorders>
          </w:tcPr>
          <w:p w:rsidR="0029380A" w:rsidRPr="0029380A" w:rsidRDefault="0029380A" w:rsidP="001841F0">
            <w:pPr>
              <w:rPr>
                <w:rFonts w:ascii="Arial" w:hAnsi="Arial" w:cs="Arial"/>
                <w:bCs/>
              </w:rPr>
            </w:pPr>
          </w:p>
          <w:p w:rsidR="00E71081" w:rsidRPr="0029380A" w:rsidRDefault="0029380A" w:rsidP="001841F0">
            <w:pPr>
              <w:rPr>
                <w:rFonts w:ascii="Arial" w:hAnsi="Arial" w:cs="Arial"/>
                <w:color w:val="000000" w:themeColor="text1"/>
              </w:rPr>
            </w:pPr>
            <w:r w:rsidRPr="0029380A">
              <w:rPr>
                <w:rFonts w:ascii="Arial" w:hAnsi="Arial" w:cs="Arial"/>
                <w:bCs/>
              </w:rPr>
              <w:t>R322.3.2</w:t>
            </w:r>
          </w:p>
        </w:tc>
        <w:tc>
          <w:tcPr>
            <w:tcW w:w="1938" w:type="dxa"/>
            <w:gridSpan w:val="2"/>
            <w:tcBorders>
              <w:bottom w:val="single" w:sz="4" w:space="0" w:color="auto"/>
            </w:tcBorders>
          </w:tcPr>
          <w:p w:rsidR="0029380A" w:rsidRPr="0029380A" w:rsidRDefault="0029380A" w:rsidP="00EE54CF">
            <w:pPr>
              <w:autoSpaceDE w:val="0"/>
              <w:autoSpaceDN w:val="0"/>
              <w:adjustRightInd w:val="0"/>
              <w:rPr>
                <w:rFonts w:ascii="Arial" w:hAnsi="Arial" w:cs="Arial"/>
                <w:bCs/>
              </w:rPr>
            </w:pPr>
          </w:p>
          <w:p w:rsidR="00E71081" w:rsidRPr="0029380A" w:rsidRDefault="0029380A" w:rsidP="00EE54CF">
            <w:pPr>
              <w:autoSpaceDE w:val="0"/>
              <w:autoSpaceDN w:val="0"/>
              <w:adjustRightInd w:val="0"/>
              <w:rPr>
                <w:rFonts w:ascii="Arial" w:hAnsi="Arial" w:cs="Arial"/>
                <w:bCs/>
              </w:rPr>
            </w:pPr>
            <w:r w:rsidRPr="0029380A">
              <w:rPr>
                <w:rFonts w:ascii="Arial" w:hAnsi="Arial" w:cs="Arial"/>
                <w:bCs/>
              </w:rPr>
              <w:t>Elevation requirements</w:t>
            </w:r>
          </w:p>
          <w:p w:rsidR="0029380A" w:rsidRPr="0029380A" w:rsidRDefault="0029380A" w:rsidP="00EE54CF">
            <w:pPr>
              <w:autoSpaceDE w:val="0"/>
              <w:autoSpaceDN w:val="0"/>
              <w:adjustRightInd w:val="0"/>
              <w:rPr>
                <w:rFonts w:ascii="Arial" w:hAnsi="Arial" w:cs="Arial"/>
                <w:color w:val="000000" w:themeColor="text1"/>
              </w:rPr>
            </w:pPr>
          </w:p>
        </w:tc>
        <w:tc>
          <w:tcPr>
            <w:tcW w:w="6654" w:type="dxa"/>
            <w:tcBorders>
              <w:bottom w:val="single" w:sz="4" w:space="0" w:color="auto"/>
            </w:tcBorders>
          </w:tcPr>
          <w:p w:rsidR="0029380A" w:rsidRDefault="0029380A" w:rsidP="00EE54CF">
            <w:pPr>
              <w:autoSpaceDE w:val="0"/>
              <w:autoSpaceDN w:val="0"/>
              <w:adjustRightInd w:val="0"/>
              <w:rPr>
                <w:rFonts w:ascii="Arial" w:hAnsi="Arial" w:cs="Arial"/>
                <w:color w:val="000000" w:themeColor="text1"/>
              </w:rPr>
            </w:pPr>
          </w:p>
          <w:p w:rsidR="00E71081" w:rsidRPr="0029380A" w:rsidRDefault="0029380A" w:rsidP="00EE54CF">
            <w:pPr>
              <w:autoSpaceDE w:val="0"/>
              <w:autoSpaceDN w:val="0"/>
              <w:adjustRightInd w:val="0"/>
              <w:rPr>
                <w:rFonts w:ascii="Arial" w:hAnsi="Arial" w:cs="Arial"/>
                <w:color w:val="000000" w:themeColor="text1"/>
              </w:rPr>
            </w:pPr>
            <w:r w:rsidRPr="0029380A">
              <w:rPr>
                <w:rFonts w:ascii="Arial" w:hAnsi="Arial" w:cs="Arial"/>
                <w:color w:val="000000" w:themeColor="text1"/>
              </w:rPr>
              <w:t>Removed the 1’ freeboard requirements</w:t>
            </w:r>
          </w:p>
        </w:tc>
      </w:tr>
    </w:tbl>
    <w:p w:rsidR="00211694" w:rsidRDefault="00211694" w:rsidP="00211694">
      <w:pPr>
        <w:rPr>
          <w:rFonts w:ascii="Arial" w:hAnsi="Arial" w:cs="Arial"/>
          <w:color w:val="000000" w:themeColor="text1"/>
        </w:rPr>
      </w:pPr>
    </w:p>
    <w:p w:rsidR="00211694" w:rsidRDefault="00211694" w:rsidP="00211694">
      <w:pPr>
        <w:rPr>
          <w:rFonts w:ascii="Arial" w:hAnsi="Arial" w:cs="Arial"/>
          <w:color w:val="000000" w:themeColor="text1"/>
        </w:rPr>
      </w:pPr>
    </w:p>
    <w:p w:rsidR="00211694" w:rsidRDefault="00211694" w:rsidP="00211694">
      <w:pPr>
        <w:rPr>
          <w:rFonts w:ascii="Arial" w:hAnsi="Arial" w:cs="Arial"/>
          <w:color w:val="000000" w:themeColor="text1"/>
        </w:rPr>
      </w:pPr>
    </w:p>
    <w:p w:rsidR="00A111F7" w:rsidRPr="00836F97" w:rsidRDefault="00A111F7" w:rsidP="00211694">
      <w:pPr>
        <w:rPr>
          <w:rFonts w:ascii="Arial" w:hAnsi="Arial" w:cs="Arial"/>
          <w:color w:val="000000" w:themeColor="text1"/>
        </w:rPr>
      </w:pPr>
    </w:p>
    <w:p w:rsidR="00211694" w:rsidRPr="00836F97" w:rsidRDefault="00211694" w:rsidP="00211694">
      <w:pPr>
        <w:rPr>
          <w:rFonts w:ascii="Arial" w:hAnsi="Arial" w:cs="Arial"/>
          <w:color w:val="000000" w:themeColor="text1"/>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1"/>
        <w:gridCol w:w="2839"/>
        <w:gridCol w:w="5850"/>
      </w:tblGrid>
      <w:tr w:rsidR="00211694" w:rsidRPr="00836F97" w:rsidTr="00CB28B8">
        <w:trPr>
          <w:trHeight w:val="377"/>
        </w:trPr>
        <w:tc>
          <w:tcPr>
            <w:tcW w:w="10440" w:type="dxa"/>
            <w:gridSpan w:val="3"/>
            <w:shd w:val="clear" w:color="auto" w:fill="B3B3B3"/>
          </w:tcPr>
          <w:p w:rsidR="00211694" w:rsidRPr="00836F97" w:rsidRDefault="00211694" w:rsidP="00856CBB">
            <w:pPr>
              <w:rPr>
                <w:rFonts w:ascii="Arial" w:hAnsi="Arial" w:cs="Arial"/>
                <w:b/>
                <w:color w:val="000000" w:themeColor="text1"/>
              </w:rPr>
            </w:pPr>
            <w:r w:rsidRPr="00836F97">
              <w:rPr>
                <w:rFonts w:ascii="Arial" w:hAnsi="Arial" w:cs="Arial"/>
                <w:color w:val="000000" w:themeColor="text1"/>
              </w:rPr>
              <w:lastRenderedPageBreak/>
              <w:t xml:space="preserve">                                           </w:t>
            </w:r>
            <w:r w:rsidRPr="00836F97">
              <w:rPr>
                <w:rFonts w:ascii="Arial" w:hAnsi="Arial" w:cs="Arial"/>
                <w:b/>
                <w:color w:val="000000" w:themeColor="text1"/>
              </w:rPr>
              <w:t>Chapter 4: Foundations</w:t>
            </w:r>
          </w:p>
        </w:tc>
      </w:tr>
      <w:tr w:rsidR="00211694" w:rsidRPr="00836F97" w:rsidTr="00CB28B8">
        <w:tc>
          <w:tcPr>
            <w:tcW w:w="1751" w:type="dxa"/>
          </w:tcPr>
          <w:p w:rsidR="00211694" w:rsidRDefault="00211694" w:rsidP="00EE54CF">
            <w:pPr>
              <w:rPr>
                <w:rFonts w:ascii="Arial" w:hAnsi="Arial" w:cs="Arial"/>
                <w:b/>
                <w:color w:val="000000" w:themeColor="text1"/>
              </w:rPr>
            </w:pPr>
          </w:p>
          <w:p w:rsidR="00211694" w:rsidRPr="00836F97" w:rsidRDefault="00211694" w:rsidP="00EE54CF">
            <w:pPr>
              <w:rPr>
                <w:rFonts w:ascii="Arial" w:hAnsi="Arial" w:cs="Arial"/>
                <w:b/>
                <w:color w:val="000000" w:themeColor="text1"/>
              </w:rPr>
            </w:pPr>
            <w:r w:rsidRPr="00836F97">
              <w:rPr>
                <w:rFonts w:ascii="Arial" w:hAnsi="Arial" w:cs="Arial"/>
                <w:b/>
                <w:color w:val="000000" w:themeColor="text1"/>
              </w:rPr>
              <w:t>Code Section</w:t>
            </w:r>
          </w:p>
        </w:tc>
        <w:tc>
          <w:tcPr>
            <w:tcW w:w="2839" w:type="dxa"/>
          </w:tcPr>
          <w:p w:rsidR="00211694" w:rsidRDefault="00211694" w:rsidP="00EE54CF">
            <w:pPr>
              <w:rPr>
                <w:rFonts w:ascii="Arial" w:hAnsi="Arial" w:cs="Arial"/>
                <w:color w:val="000000" w:themeColor="text1"/>
              </w:rPr>
            </w:pPr>
            <w:r w:rsidRPr="00836F97">
              <w:rPr>
                <w:rFonts w:ascii="Arial" w:hAnsi="Arial" w:cs="Arial"/>
                <w:color w:val="000000" w:themeColor="text1"/>
              </w:rPr>
              <w:t xml:space="preserve"> </w:t>
            </w:r>
          </w:p>
          <w:p w:rsidR="00211694" w:rsidRPr="00836F97" w:rsidRDefault="00211694" w:rsidP="00EE54CF">
            <w:pPr>
              <w:rPr>
                <w:rFonts w:ascii="Arial" w:hAnsi="Arial" w:cs="Arial"/>
                <w:b/>
                <w:color w:val="000000" w:themeColor="text1"/>
              </w:rPr>
            </w:pPr>
            <w:r w:rsidRPr="00836F97">
              <w:rPr>
                <w:rFonts w:ascii="Arial" w:hAnsi="Arial" w:cs="Arial"/>
                <w:b/>
                <w:color w:val="000000" w:themeColor="text1"/>
              </w:rPr>
              <w:t>Section  Title</w:t>
            </w:r>
          </w:p>
        </w:tc>
        <w:tc>
          <w:tcPr>
            <w:tcW w:w="5850" w:type="dxa"/>
          </w:tcPr>
          <w:p w:rsidR="00211694" w:rsidRDefault="00211694" w:rsidP="00EE54CF">
            <w:pPr>
              <w:rPr>
                <w:rFonts w:ascii="Arial" w:hAnsi="Arial" w:cs="Arial"/>
                <w:b/>
                <w:color w:val="000000" w:themeColor="text1"/>
              </w:rPr>
            </w:pPr>
            <w:r w:rsidRPr="00836F97">
              <w:rPr>
                <w:rFonts w:ascii="Arial" w:hAnsi="Arial" w:cs="Arial"/>
                <w:b/>
                <w:color w:val="000000" w:themeColor="text1"/>
              </w:rPr>
              <w:t xml:space="preserve">                                         </w:t>
            </w:r>
          </w:p>
          <w:p w:rsidR="00211694" w:rsidRPr="00836F97" w:rsidRDefault="00211694" w:rsidP="00EE54CF">
            <w:pPr>
              <w:jc w:val="center"/>
              <w:rPr>
                <w:rFonts w:ascii="Arial" w:hAnsi="Arial" w:cs="Arial"/>
                <w:b/>
                <w:color w:val="000000" w:themeColor="text1"/>
              </w:rPr>
            </w:pPr>
            <w:r w:rsidRPr="00836F97">
              <w:rPr>
                <w:rFonts w:ascii="Arial" w:hAnsi="Arial" w:cs="Arial"/>
                <w:b/>
                <w:color w:val="000000" w:themeColor="text1"/>
              </w:rPr>
              <w:t>Change</w:t>
            </w:r>
          </w:p>
        </w:tc>
      </w:tr>
      <w:tr w:rsidR="00211694" w:rsidRPr="00836F97" w:rsidTr="00CB28B8">
        <w:trPr>
          <w:trHeight w:val="7046"/>
        </w:trPr>
        <w:tc>
          <w:tcPr>
            <w:tcW w:w="1751" w:type="dxa"/>
          </w:tcPr>
          <w:p w:rsidR="00211694" w:rsidRPr="00EF3AF5" w:rsidRDefault="00211694" w:rsidP="00EE54CF">
            <w:pPr>
              <w:rPr>
                <w:rFonts w:ascii="Arial" w:hAnsi="Arial" w:cs="Arial"/>
                <w:bCs/>
              </w:rPr>
            </w:pPr>
          </w:p>
          <w:p w:rsidR="00211694" w:rsidRPr="00EF3AF5" w:rsidRDefault="00211694" w:rsidP="00EE54CF">
            <w:pPr>
              <w:rPr>
                <w:rFonts w:ascii="Arial" w:hAnsi="Arial" w:cs="Arial"/>
                <w:bCs/>
              </w:rPr>
            </w:pPr>
            <w:r w:rsidRPr="00EF3AF5">
              <w:rPr>
                <w:rFonts w:ascii="Arial" w:hAnsi="Arial" w:cs="Arial"/>
                <w:bCs/>
              </w:rPr>
              <w:t>TABLE R403</w:t>
            </w:r>
          </w:p>
          <w:p w:rsidR="00211694" w:rsidRPr="00EF3AF5" w:rsidRDefault="00211694" w:rsidP="00EE54CF">
            <w:pPr>
              <w:rPr>
                <w:rFonts w:ascii="Arial" w:hAnsi="Arial" w:cs="Arial"/>
                <w:color w:val="000000" w:themeColor="text1"/>
              </w:rPr>
            </w:pPr>
          </w:p>
        </w:tc>
        <w:tc>
          <w:tcPr>
            <w:tcW w:w="2839" w:type="dxa"/>
          </w:tcPr>
          <w:p w:rsidR="00211694" w:rsidRPr="00EF3AF5" w:rsidRDefault="00211694" w:rsidP="00EE54CF">
            <w:pPr>
              <w:pStyle w:val="Default"/>
              <w:jc w:val="center"/>
              <w:rPr>
                <w:rFonts w:ascii="Arial" w:hAnsi="Arial" w:cs="Arial"/>
                <w:bCs/>
              </w:rPr>
            </w:pPr>
            <w:r w:rsidRPr="00EF3AF5">
              <w:rPr>
                <w:rFonts w:ascii="Arial" w:hAnsi="Arial" w:cs="Arial"/>
                <w:bCs/>
              </w:rPr>
              <w:t>MINIMUM WIDTH OF CONCRETE OR MASONRY FOOTINGS</w:t>
            </w:r>
          </w:p>
          <w:p w:rsidR="00211694" w:rsidRPr="00EF3AF5" w:rsidRDefault="00211694" w:rsidP="00EE54CF">
            <w:pPr>
              <w:rPr>
                <w:rFonts w:ascii="Arial" w:hAnsi="Arial" w:cs="Arial"/>
                <w:color w:val="000000" w:themeColor="text1"/>
              </w:rPr>
            </w:pPr>
          </w:p>
        </w:tc>
        <w:tc>
          <w:tcPr>
            <w:tcW w:w="5850" w:type="dxa"/>
          </w:tcPr>
          <w:p w:rsidR="00211694" w:rsidRPr="0099011D" w:rsidRDefault="00211694" w:rsidP="00EE54CF">
            <w:pPr>
              <w:jc w:val="center"/>
              <w:rPr>
                <w:rFonts w:ascii="Arial" w:hAnsi="Arial" w:cs="Arial"/>
                <w:b/>
              </w:rPr>
            </w:pPr>
            <w:r w:rsidRPr="0099011D">
              <w:rPr>
                <w:rFonts w:ascii="Arial" w:hAnsi="Arial" w:cs="Arial"/>
                <w:b/>
                <w:sz w:val="22"/>
                <w:szCs w:val="22"/>
              </w:rPr>
              <w:t>TABLE R403.1</w:t>
            </w:r>
          </w:p>
          <w:p w:rsidR="00211694" w:rsidRPr="0099011D" w:rsidRDefault="00211694" w:rsidP="00A111F7">
            <w:pPr>
              <w:jc w:val="center"/>
              <w:rPr>
                <w:rFonts w:ascii="Arial" w:hAnsi="Arial" w:cs="Arial"/>
                <w:b/>
                <w:bCs/>
              </w:rPr>
            </w:pPr>
            <w:r w:rsidRPr="0099011D">
              <w:rPr>
                <w:rFonts w:ascii="Arial" w:hAnsi="Arial" w:cs="Arial"/>
                <w:b/>
                <w:bCs/>
                <w:sz w:val="22"/>
                <w:szCs w:val="22"/>
              </w:rPr>
              <w:t>MINIMUM WIDTH OF CONCRETE OR MASONRY FOOTINGS</w:t>
            </w:r>
          </w:p>
          <w:p w:rsidR="00211694" w:rsidRPr="0099011D" w:rsidRDefault="00211694" w:rsidP="00EE54CF">
            <w:pPr>
              <w:rPr>
                <w:rFonts w:ascii="Arial" w:hAnsi="Arial" w:cs="Arial"/>
              </w:rPr>
            </w:pPr>
            <w:r w:rsidRPr="0099011D">
              <w:rPr>
                <w:rFonts w:ascii="Arial" w:hAnsi="Arial" w:cs="Arial"/>
                <w:b/>
                <w:bCs/>
                <w:sz w:val="22"/>
                <w:szCs w:val="22"/>
              </w:rPr>
              <w:t xml:space="preserve">                                             </w:t>
            </w:r>
            <w:r w:rsidRPr="0099011D">
              <w:rPr>
                <w:rFonts w:ascii="Arial" w:hAnsi="Arial" w:cs="Arial"/>
                <w:b/>
                <w:bCs/>
                <w:sz w:val="22"/>
                <w:szCs w:val="22"/>
              </w:rPr>
              <w:tab/>
            </w:r>
            <w:r w:rsidRPr="0099011D">
              <w:rPr>
                <w:rFonts w:ascii="Arial" w:hAnsi="Arial" w:cs="Arial"/>
                <w:b/>
                <w:bCs/>
                <w:sz w:val="22"/>
                <w:szCs w:val="22"/>
              </w:rPr>
              <w:tab/>
            </w:r>
            <w:r w:rsidRPr="0099011D">
              <w:rPr>
                <w:rFonts w:ascii="Arial" w:hAnsi="Arial" w:cs="Arial"/>
                <w:b/>
                <w:bCs/>
                <w:sz w:val="22"/>
                <w:szCs w:val="22"/>
              </w:rPr>
              <w:tab/>
              <w:t>(inches)</w:t>
            </w:r>
            <w:r w:rsidRPr="0099011D">
              <w:rPr>
                <w:rFonts w:ascii="Arial" w:hAnsi="Arial" w:cs="Arial"/>
                <w:b/>
                <w:bCs/>
                <w:sz w:val="22"/>
                <w:szCs w:val="22"/>
                <w:vertAlign w:val="superscript"/>
              </w:rPr>
              <w:t>a</w:t>
            </w:r>
            <w:r w:rsidRPr="0099011D">
              <w:rPr>
                <w:rFonts w:ascii="Arial" w:hAnsi="Arial" w:cs="Arial"/>
                <w:sz w:val="22"/>
                <w:szCs w:val="22"/>
              </w:rPr>
              <w:t xml:space="preserve"> </w:t>
            </w:r>
          </w:p>
          <w:tbl>
            <w:tblPr>
              <w:tblW w:w="45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8"/>
              <w:gridCol w:w="886"/>
              <w:gridCol w:w="1255"/>
              <w:gridCol w:w="1181"/>
              <w:gridCol w:w="768"/>
            </w:tblGrid>
            <w:tr w:rsidR="00211694" w:rsidRPr="0099011D" w:rsidTr="00EE54CF">
              <w:trPr>
                <w:trHeight w:val="548"/>
              </w:trPr>
              <w:tc>
                <w:tcPr>
                  <w:tcW w:w="1021" w:type="pct"/>
                </w:tcPr>
                <w:p w:rsidR="00211694" w:rsidRPr="0099011D" w:rsidRDefault="00211694" w:rsidP="00EE54CF">
                  <w:pPr>
                    <w:rPr>
                      <w:rFonts w:ascii="Arial" w:hAnsi="Arial" w:cs="Arial"/>
                      <w:i/>
                    </w:rPr>
                  </w:pPr>
                </w:p>
              </w:tc>
              <w:tc>
                <w:tcPr>
                  <w:tcW w:w="3979" w:type="pct"/>
                  <w:gridSpan w:val="4"/>
                </w:tcPr>
                <w:p w:rsidR="00211694" w:rsidRPr="0099011D" w:rsidRDefault="00211694" w:rsidP="00EE54CF">
                  <w:pPr>
                    <w:jc w:val="center"/>
                    <w:rPr>
                      <w:rFonts w:ascii="Arial" w:hAnsi="Arial" w:cs="Arial"/>
                      <w:i/>
                    </w:rPr>
                  </w:pPr>
                  <w:r w:rsidRPr="0099011D">
                    <w:rPr>
                      <w:rFonts w:ascii="Arial" w:hAnsi="Arial" w:cs="Arial"/>
                      <w:b/>
                      <w:bCs/>
                      <w:i/>
                      <w:sz w:val="22"/>
                      <w:szCs w:val="22"/>
                    </w:rPr>
                    <w:t>LOAD BEARING VALUE OF SOIL (psf)</w:t>
                  </w:r>
                </w:p>
              </w:tc>
            </w:tr>
            <w:tr w:rsidR="00211694" w:rsidRPr="0099011D" w:rsidTr="00EE54CF">
              <w:tc>
                <w:tcPr>
                  <w:tcW w:w="1021" w:type="pct"/>
                </w:tcPr>
                <w:p w:rsidR="00211694" w:rsidRPr="0099011D" w:rsidRDefault="00211694" w:rsidP="00EE54CF">
                  <w:pPr>
                    <w:rPr>
                      <w:rFonts w:ascii="Arial" w:hAnsi="Arial" w:cs="Arial"/>
                      <w:i/>
                    </w:rPr>
                  </w:pPr>
                </w:p>
              </w:tc>
              <w:tc>
                <w:tcPr>
                  <w:tcW w:w="862" w:type="pct"/>
                </w:tcPr>
                <w:p w:rsidR="00211694" w:rsidRPr="0099011D" w:rsidRDefault="00211694" w:rsidP="00EE54CF">
                  <w:pPr>
                    <w:jc w:val="center"/>
                    <w:rPr>
                      <w:rFonts w:ascii="Arial" w:hAnsi="Arial" w:cs="Arial"/>
                      <w:i/>
                    </w:rPr>
                  </w:pPr>
                  <w:r w:rsidRPr="0099011D">
                    <w:rPr>
                      <w:rFonts w:ascii="Arial" w:hAnsi="Arial" w:cs="Arial"/>
                      <w:i/>
                      <w:sz w:val="22"/>
                      <w:szCs w:val="22"/>
                    </w:rPr>
                    <w:t>1,500</w:t>
                  </w:r>
                </w:p>
              </w:tc>
              <w:tc>
                <w:tcPr>
                  <w:tcW w:w="1221" w:type="pct"/>
                </w:tcPr>
                <w:p w:rsidR="00211694" w:rsidRPr="0099011D" w:rsidRDefault="00211694" w:rsidP="00EE54CF">
                  <w:pPr>
                    <w:jc w:val="center"/>
                    <w:rPr>
                      <w:rFonts w:ascii="Arial" w:hAnsi="Arial" w:cs="Arial"/>
                      <w:i/>
                    </w:rPr>
                  </w:pPr>
                  <w:r w:rsidRPr="0099011D">
                    <w:rPr>
                      <w:rFonts w:ascii="Arial" w:hAnsi="Arial" w:cs="Arial"/>
                      <w:i/>
                      <w:sz w:val="22"/>
                      <w:szCs w:val="22"/>
                    </w:rPr>
                    <w:t>2,000</w:t>
                  </w:r>
                </w:p>
              </w:tc>
              <w:tc>
                <w:tcPr>
                  <w:tcW w:w="1149" w:type="pct"/>
                </w:tcPr>
                <w:p w:rsidR="00211694" w:rsidRPr="0099011D" w:rsidRDefault="00211694" w:rsidP="00EE54CF">
                  <w:pPr>
                    <w:jc w:val="center"/>
                    <w:rPr>
                      <w:rFonts w:ascii="Arial" w:hAnsi="Arial" w:cs="Arial"/>
                      <w:i/>
                    </w:rPr>
                  </w:pPr>
                  <w:r w:rsidRPr="0099011D">
                    <w:rPr>
                      <w:rFonts w:ascii="Arial" w:hAnsi="Arial" w:cs="Arial"/>
                      <w:i/>
                      <w:sz w:val="22"/>
                      <w:szCs w:val="22"/>
                    </w:rPr>
                    <w:t>3,000</w:t>
                  </w:r>
                </w:p>
              </w:tc>
              <w:tc>
                <w:tcPr>
                  <w:tcW w:w="747" w:type="pct"/>
                </w:tcPr>
                <w:p w:rsidR="00211694" w:rsidRPr="0099011D" w:rsidRDefault="00211694" w:rsidP="00EE54CF">
                  <w:pPr>
                    <w:jc w:val="center"/>
                    <w:rPr>
                      <w:rFonts w:ascii="Arial" w:hAnsi="Arial" w:cs="Arial"/>
                      <w:i/>
                    </w:rPr>
                  </w:pPr>
                  <w:r w:rsidRPr="0099011D">
                    <w:rPr>
                      <w:rFonts w:ascii="Arial" w:hAnsi="Arial" w:cs="Arial"/>
                      <w:i/>
                      <w:sz w:val="22"/>
                      <w:szCs w:val="22"/>
                    </w:rPr>
                    <w:t>4,000</w:t>
                  </w:r>
                </w:p>
              </w:tc>
            </w:tr>
            <w:tr w:rsidR="00211694" w:rsidRPr="0099011D" w:rsidTr="00EE54CF">
              <w:tc>
                <w:tcPr>
                  <w:tcW w:w="5000" w:type="pct"/>
                  <w:gridSpan w:val="5"/>
                </w:tcPr>
                <w:p w:rsidR="00211694" w:rsidRPr="0099011D" w:rsidRDefault="00211694" w:rsidP="00EE54CF">
                  <w:pPr>
                    <w:jc w:val="center"/>
                    <w:rPr>
                      <w:rFonts w:ascii="Arial" w:hAnsi="Arial" w:cs="Arial"/>
                      <w:i/>
                    </w:rPr>
                  </w:pPr>
                  <w:r w:rsidRPr="0099011D">
                    <w:rPr>
                      <w:rFonts w:ascii="Arial" w:hAnsi="Arial" w:cs="Arial"/>
                      <w:b/>
                      <w:bCs/>
                      <w:i/>
                      <w:sz w:val="22"/>
                      <w:szCs w:val="22"/>
                    </w:rPr>
                    <w:t>Conventional Wood Frame Construction</w:t>
                  </w:r>
                </w:p>
              </w:tc>
            </w:tr>
            <w:tr w:rsidR="00211694" w:rsidRPr="0099011D" w:rsidTr="00EE54CF">
              <w:tc>
                <w:tcPr>
                  <w:tcW w:w="1021" w:type="pct"/>
                </w:tcPr>
                <w:p w:rsidR="00211694" w:rsidRPr="0099011D" w:rsidRDefault="00211694" w:rsidP="00EE54CF">
                  <w:pPr>
                    <w:rPr>
                      <w:rFonts w:ascii="Arial" w:hAnsi="Arial" w:cs="Arial"/>
                      <w:i/>
                    </w:rPr>
                  </w:pPr>
                  <w:r w:rsidRPr="0099011D">
                    <w:rPr>
                      <w:rFonts w:ascii="Arial" w:hAnsi="Arial" w:cs="Arial"/>
                      <w:i/>
                      <w:sz w:val="22"/>
                      <w:szCs w:val="22"/>
                    </w:rPr>
                    <w:t>1-story</w:t>
                  </w:r>
                </w:p>
              </w:tc>
              <w:tc>
                <w:tcPr>
                  <w:tcW w:w="862" w:type="pct"/>
                </w:tcPr>
                <w:p w:rsidR="00211694" w:rsidRPr="0099011D" w:rsidRDefault="00211694" w:rsidP="00EE54CF">
                  <w:pPr>
                    <w:jc w:val="center"/>
                    <w:rPr>
                      <w:rFonts w:ascii="Arial" w:hAnsi="Arial" w:cs="Arial"/>
                      <w:i/>
                    </w:rPr>
                  </w:pPr>
                  <w:r w:rsidRPr="0099011D">
                    <w:rPr>
                      <w:rFonts w:ascii="Arial" w:hAnsi="Arial" w:cs="Arial"/>
                      <w:i/>
                      <w:sz w:val="22"/>
                      <w:szCs w:val="22"/>
                      <w:u w:val="single"/>
                    </w:rPr>
                    <w:t>12</w:t>
                  </w:r>
                  <w:r w:rsidRPr="0099011D">
                    <w:rPr>
                      <w:rFonts w:ascii="Arial" w:hAnsi="Arial" w:cs="Arial"/>
                      <w:i/>
                      <w:sz w:val="22"/>
                      <w:szCs w:val="22"/>
                      <w:vertAlign w:val="superscript"/>
                    </w:rPr>
                    <w:t>b</w:t>
                  </w:r>
                </w:p>
              </w:tc>
              <w:tc>
                <w:tcPr>
                  <w:tcW w:w="1221" w:type="pct"/>
                </w:tcPr>
                <w:p w:rsidR="00211694" w:rsidRPr="0099011D" w:rsidRDefault="00211694" w:rsidP="00EE54CF">
                  <w:pPr>
                    <w:jc w:val="center"/>
                    <w:rPr>
                      <w:rFonts w:ascii="Arial" w:hAnsi="Arial" w:cs="Arial"/>
                      <w:i/>
                    </w:rPr>
                  </w:pPr>
                  <w:r w:rsidRPr="0099011D">
                    <w:rPr>
                      <w:rFonts w:ascii="Arial" w:hAnsi="Arial" w:cs="Arial"/>
                      <w:i/>
                      <w:sz w:val="22"/>
                      <w:szCs w:val="22"/>
                      <w:u w:val="single"/>
                    </w:rPr>
                    <w:t>12</w:t>
                  </w:r>
                  <w:r w:rsidRPr="0099011D">
                    <w:rPr>
                      <w:rFonts w:ascii="Arial" w:hAnsi="Arial" w:cs="Arial"/>
                      <w:i/>
                      <w:sz w:val="22"/>
                      <w:szCs w:val="22"/>
                      <w:vertAlign w:val="superscript"/>
                    </w:rPr>
                    <w:t>b</w:t>
                  </w:r>
                </w:p>
              </w:tc>
              <w:tc>
                <w:tcPr>
                  <w:tcW w:w="1149" w:type="pct"/>
                </w:tcPr>
                <w:p w:rsidR="00211694" w:rsidRPr="0099011D" w:rsidRDefault="00211694" w:rsidP="00EE54CF">
                  <w:pPr>
                    <w:jc w:val="center"/>
                    <w:rPr>
                      <w:rFonts w:ascii="Arial" w:hAnsi="Arial" w:cs="Arial"/>
                      <w:i/>
                    </w:rPr>
                  </w:pPr>
                  <w:r w:rsidRPr="0099011D">
                    <w:rPr>
                      <w:rFonts w:ascii="Arial" w:hAnsi="Arial" w:cs="Arial"/>
                      <w:i/>
                      <w:sz w:val="22"/>
                      <w:szCs w:val="22"/>
                    </w:rPr>
                    <w:t>12</w:t>
                  </w:r>
                </w:p>
              </w:tc>
              <w:tc>
                <w:tcPr>
                  <w:tcW w:w="747" w:type="pct"/>
                </w:tcPr>
                <w:p w:rsidR="00211694" w:rsidRPr="0099011D" w:rsidRDefault="00211694" w:rsidP="00EE54CF">
                  <w:pPr>
                    <w:jc w:val="center"/>
                    <w:rPr>
                      <w:rFonts w:ascii="Arial" w:hAnsi="Arial" w:cs="Arial"/>
                      <w:i/>
                    </w:rPr>
                  </w:pPr>
                  <w:r w:rsidRPr="0099011D">
                    <w:rPr>
                      <w:rFonts w:ascii="Arial" w:hAnsi="Arial" w:cs="Arial"/>
                      <w:i/>
                      <w:sz w:val="22"/>
                      <w:szCs w:val="22"/>
                    </w:rPr>
                    <w:t>12</w:t>
                  </w:r>
                </w:p>
              </w:tc>
            </w:tr>
            <w:tr w:rsidR="00211694" w:rsidRPr="0099011D" w:rsidTr="00EE54CF">
              <w:tc>
                <w:tcPr>
                  <w:tcW w:w="1021" w:type="pct"/>
                </w:tcPr>
                <w:p w:rsidR="00211694" w:rsidRPr="0099011D" w:rsidRDefault="00211694" w:rsidP="00EE54CF">
                  <w:pPr>
                    <w:rPr>
                      <w:rFonts w:ascii="Arial" w:hAnsi="Arial" w:cs="Arial"/>
                      <w:i/>
                    </w:rPr>
                  </w:pPr>
                  <w:r w:rsidRPr="0099011D">
                    <w:rPr>
                      <w:rFonts w:ascii="Arial" w:hAnsi="Arial" w:cs="Arial"/>
                      <w:i/>
                      <w:sz w:val="22"/>
                      <w:szCs w:val="22"/>
                    </w:rPr>
                    <w:t>2-story</w:t>
                  </w:r>
                </w:p>
              </w:tc>
              <w:tc>
                <w:tcPr>
                  <w:tcW w:w="862" w:type="pct"/>
                </w:tcPr>
                <w:p w:rsidR="00211694" w:rsidRPr="0099011D" w:rsidRDefault="00211694" w:rsidP="00EE54CF">
                  <w:pPr>
                    <w:jc w:val="center"/>
                    <w:rPr>
                      <w:rFonts w:ascii="Arial" w:hAnsi="Arial" w:cs="Arial"/>
                      <w:i/>
                    </w:rPr>
                  </w:pPr>
                  <w:r w:rsidRPr="0099011D">
                    <w:rPr>
                      <w:rFonts w:ascii="Arial" w:hAnsi="Arial" w:cs="Arial"/>
                      <w:i/>
                      <w:sz w:val="22"/>
                      <w:szCs w:val="22"/>
                      <w:u w:val="single"/>
                    </w:rPr>
                    <w:t>15</w:t>
                  </w:r>
                  <w:r w:rsidRPr="0099011D">
                    <w:rPr>
                      <w:rFonts w:ascii="Arial" w:hAnsi="Arial" w:cs="Arial"/>
                      <w:i/>
                      <w:sz w:val="22"/>
                      <w:szCs w:val="22"/>
                      <w:vertAlign w:val="superscript"/>
                    </w:rPr>
                    <w:t>b</w:t>
                  </w:r>
                </w:p>
              </w:tc>
              <w:tc>
                <w:tcPr>
                  <w:tcW w:w="1221" w:type="pct"/>
                </w:tcPr>
                <w:p w:rsidR="00211694" w:rsidRPr="0099011D" w:rsidRDefault="008D7932" w:rsidP="00EE54CF">
                  <w:pPr>
                    <w:jc w:val="center"/>
                    <w:rPr>
                      <w:rFonts w:ascii="Arial" w:hAnsi="Arial" w:cs="Arial"/>
                      <w:i/>
                    </w:rPr>
                  </w:pPr>
                  <w:r w:rsidRPr="0099011D">
                    <w:rPr>
                      <w:rFonts w:ascii="Arial" w:hAnsi="Arial" w:cs="Arial"/>
                      <w:i/>
                      <w:sz w:val="22"/>
                      <w:szCs w:val="22"/>
                      <w:u w:val="single"/>
                    </w:rPr>
                    <w:t>12</w:t>
                  </w:r>
                  <w:r w:rsidRPr="0099011D">
                    <w:rPr>
                      <w:rFonts w:ascii="Arial" w:hAnsi="Arial" w:cs="Arial"/>
                      <w:i/>
                      <w:sz w:val="22"/>
                      <w:szCs w:val="22"/>
                      <w:vertAlign w:val="superscript"/>
                    </w:rPr>
                    <w:t>b</w:t>
                  </w:r>
                </w:p>
              </w:tc>
              <w:tc>
                <w:tcPr>
                  <w:tcW w:w="1149" w:type="pct"/>
                </w:tcPr>
                <w:p w:rsidR="00211694" w:rsidRPr="0099011D" w:rsidRDefault="00211694" w:rsidP="00EE54CF">
                  <w:pPr>
                    <w:jc w:val="center"/>
                    <w:rPr>
                      <w:rFonts w:ascii="Arial" w:hAnsi="Arial" w:cs="Arial"/>
                      <w:i/>
                    </w:rPr>
                  </w:pPr>
                  <w:r w:rsidRPr="0099011D">
                    <w:rPr>
                      <w:rFonts w:ascii="Arial" w:hAnsi="Arial" w:cs="Arial"/>
                      <w:i/>
                      <w:sz w:val="22"/>
                      <w:szCs w:val="22"/>
                    </w:rPr>
                    <w:t>12</w:t>
                  </w:r>
                </w:p>
              </w:tc>
              <w:tc>
                <w:tcPr>
                  <w:tcW w:w="747" w:type="pct"/>
                </w:tcPr>
                <w:p w:rsidR="00211694" w:rsidRPr="0099011D" w:rsidRDefault="00211694" w:rsidP="00EE54CF">
                  <w:pPr>
                    <w:jc w:val="center"/>
                    <w:rPr>
                      <w:rFonts w:ascii="Arial" w:hAnsi="Arial" w:cs="Arial"/>
                      <w:i/>
                    </w:rPr>
                  </w:pPr>
                  <w:r w:rsidRPr="0099011D">
                    <w:rPr>
                      <w:rFonts w:ascii="Arial" w:hAnsi="Arial" w:cs="Arial"/>
                      <w:i/>
                      <w:sz w:val="22"/>
                      <w:szCs w:val="22"/>
                    </w:rPr>
                    <w:t>12</w:t>
                  </w:r>
                </w:p>
              </w:tc>
            </w:tr>
            <w:tr w:rsidR="00211694" w:rsidRPr="0099011D" w:rsidTr="00EE54CF">
              <w:tc>
                <w:tcPr>
                  <w:tcW w:w="1021" w:type="pct"/>
                </w:tcPr>
                <w:p w:rsidR="00211694" w:rsidRPr="0099011D" w:rsidRDefault="00211694" w:rsidP="00EE54CF">
                  <w:pPr>
                    <w:rPr>
                      <w:rFonts w:ascii="Arial" w:hAnsi="Arial" w:cs="Arial"/>
                      <w:i/>
                    </w:rPr>
                  </w:pPr>
                  <w:r w:rsidRPr="0099011D">
                    <w:rPr>
                      <w:rFonts w:ascii="Arial" w:hAnsi="Arial" w:cs="Arial"/>
                      <w:i/>
                      <w:sz w:val="22"/>
                      <w:szCs w:val="22"/>
                    </w:rPr>
                    <w:t>3-story</w:t>
                  </w:r>
                </w:p>
              </w:tc>
              <w:tc>
                <w:tcPr>
                  <w:tcW w:w="862" w:type="pct"/>
                </w:tcPr>
                <w:p w:rsidR="00211694" w:rsidRPr="0099011D" w:rsidRDefault="00211694" w:rsidP="00EE54CF">
                  <w:pPr>
                    <w:jc w:val="center"/>
                    <w:rPr>
                      <w:rFonts w:ascii="Arial" w:hAnsi="Arial" w:cs="Arial"/>
                      <w:i/>
                    </w:rPr>
                  </w:pPr>
                  <w:r w:rsidRPr="0099011D">
                    <w:rPr>
                      <w:rFonts w:ascii="Arial" w:hAnsi="Arial" w:cs="Arial"/>
                      <w:i/>
                      <w:sz w:val="22"/>
                      <w:szCs w:val="22"/>
                    </w:rPr>
                    <w:t>23</w:t>
                  </w:r>
                </w:p>
              </w:tc>
              <w:tc>
                <w:tcPr>
                  <w:tcW w:w="1221" w:type="pct"/>
                </w:tcPr>
                <w:p w:rsidR="00211694" w:rsidRPr="0099011D" w:rsidRDefault="00211694" w:rsidP="00EE54CF">
                  <w:pPr>
                    <w:jc w:val="center"/>
                    <w:rPr>
                      <w:rFonts w:ascii="Arial" w:hAnsi="Arial" w:cs="Arial"/>
                      <w:i/>
                    </w:rPr>
                  </w:pPr>
                  <w:r w:rsidRPr="0099011D">
                    <w:rPr>
                      <w:rFonts w:ascii="Arial" w:hAnsi="Arial" w:cs="Arial"/>
                      <w:i/>
                      <w:sz w:val="22"/>
                      <w:szCs w:val="22"/>
                    </w:rPr>
                    <w:t>17</w:t>
                  </w:r>
                </w:p>
              </w:tc>
              <w:tc>
                <w:tcPr>
                  <w:tcW w:w="1149" w:type="pct"/>
                </w:tcPr>
                <w:p w:rsidR="00211694" w:rsidRPr="0099011D" w:rsidRDefault="00211694" w:rsidP="00EE54CF">
                  <w:pPr>
                    <w:jc w:val="center"/>
                    <w:rPr>
                      <w:rFonts w:ascii="Arial" w:hAnsi="Arial" w:cs="Arial"/>
                      <w:i/>
                    </w:rPr>
                  </w:pPr>
                  <w:r w:rsidRPr="0099011D">
                    <w:rPr>
                      <w:rFonts w:ascii="Arial" w:hAnsi="Arial" w:cs="Arial"/>
                      <w:i/>
                      <w:sz w:val="22"/>
                      <w:szCs w:val="22"/>
                    </w:rPr>
                    <w:t>12</w:t>
                  </w:r>
                </w:p>
              </w:tc>
              <w:tc>
                <w:tcPr>
                  <w:tcW w:w="747" w:type="pct"/>
                </w:tcPr>
                <w:p w:rsidR="00211694" w:rsidRPr="0099011D" w:rsidRDefault="00211694" w:rsidP="00EE54CF">
                  <w:pPr>
                    <w:jc w:val="center"/>
                    <w:rPr>
                      <w:rFonts w:ascii="Arial" w:hAnsi="Arial" w:cs="Arial"/>
                      <w:i/>
                    </w:rPr>
                  </w:pPr>
                  <w:r w:rsidRPr="0099011D">
                    <w:rPr>
                      <w:rFonts w:ascii="Arial" w:hAnsi="Arial" w:cs="Arial"/>
                      <w:i/>
                      <w:sz w:val="22"/>
                      <w:szCs w:val="22"/>
                    </w:rPr>
                    <w:t>12</w:t>
                  </w:r>
                </w:p>
              </w:tc>
            </w:tr>
            <w:tr w:rsidR="00211694" w:rsidRPr="0099011D" w:rsidTr="00EE54CF">
              <w:tc>
                <w:tcPr>
                  <w:tcW w:w="5000" w:type="pct"/>
                  <w:gridSpan w:val="5"/>
                </w:tcPr>
                <w:p w:rsidR="00211694" w:rsidRPr="0099011D" w:rsidRDefault="00211694" w:rsidP="00EE54CF">
                  <w:pPr>
                    <w:jc w:val="center"/>
                    <w:rPr>
                      <w:rFonts w:ascii="Arial" w:hAnsi="Arial" w:cs="Arial"/>
                      <w:i/>
                    </w:rPr>
                  </w:pPr>
                  <w:r w:rsidRPr="0099011D">
                    <w:rPr>
                      <w:rFonts w:ascii="Arial" w:hAnsi="Arial" w:cs="Arial"/>
                      <w:b/>
                      <w:bCs/>
                      <w:i/>
                      <w:sz w:val="22"/>
                      <w:szCs w:val="22"/>
                    </w:rPr>
                    <w:t>4-Inch Brick Veneer Over Wood Frame or 8-Inch Hollow Concrete Masonry</w:t>
                  </w:r>
                </w:p>
              </w:tc>
            </w:tr>
            <w:tr w:rsidR="00211694" w:rsidRPr="0099011D" w:rsidTr="00EE54CF">
              <w:tc>
                <w:tcPr>
                  <w:tcW w:w="1021" w:type="pct"/>
                </w:tcPr>
                <w:p w:rsidR="00211694" w:rsidRPr="0099011D" w:rsidRDefault="00211694" w:rsidP="00EE54CF">
                  <w:pPr>
                    <w:rPr>
                      <w:rFonts w:ascii="Arial" w:hAnsi="Arial" w:cs="Arial"/>
                      <w:i/>
                    </w:rPr>
                  </w:pPr>
                  <w:r w:rsidRPr="0099011D">
                    <w:rPr>
                      <w:rFonts w:ascii="Arial" w:hAnsi="Arial" w:cs="Arial"/>
                      <w:i/>
                      <w:sz w:val="22"/>
                      <w:szCs w:val="22"/>
                    </w:rPr>
                    <w:t>1-story</w:t>
                  </w:r>
                </w:p>
              </w:tc>
              <w:tc>
                <w:tcPr>
                  <w:tcW w:w="862" w:type="pct"/>
                </w:tcPr>
                <w:p w:rsidR="00211694" w:rsidRPr="0099011D" w:rsidRDefault="00211694" w:rsidP="00EE54CF">
                  <w:pPr>
                    <w:jc w:val="center"/>
                    <w:rPr>
                      <w:rFonts w:ascii="Arial" w:hAnsi="Arial" w:cs="Arial"/>
                      <w:i/>
                    </w:rPr>
                  </w:pPr>
                  <w:r w:rsidRPr="0099011D">
                    <w:rPr>
                      <w:rFonts w:ascii="Arial" w:hAnsi="Arial" w:cs="Arial"/>
                      <w:i/>
                      <w:sz w:val="22"/>
                      <w:szCs w:val="22"/>
                      <w:u w:val="single"/>
                    </w:rPr>
                    <w:t>12</w:t>
                  </w:r>
                  <w:r w:rsidRPr="0099011D">
                    <w:rPr>
                      <w:rFonts w:ascii="Arial" w:hAnsi="Arial" w:cs="Arial"/>
                      <w:i/>
                      <w:sz w:val="22"/>
                      <w:szCs w:val="22"/>
                      <w:vertAlign w:val="superscript"/>
                    </w:rPr>
                    <w:t>b</w:t>
                  </w:r>
                  <w:r w:rsidRPr="0099011D">
                    <w:rPr>
                      <w:rFonts w:ascii="Arial" w:hAnsi="Arial" w:cs="Arial"/>
                      <w:i/>
                      <w:sz w:val="22"/>
                      <w:szCs w:val="22"/>
                    </w:rPr>
                    <w:t xml:space="preserve"> </w:t>
                  </w:r>
                </w:p>
              </w:tc>
              <w:tc>
                <w:tcPr>
                  <w:tcW w:w="1221" w:type="pct"/>
                </w:tcPr>
                <w:p w:rsidR="00211694" w:rsidRPr="0099011D" w:rsidRDefault="00211694" w:rsidP="00EE54CF">
                  <w:pPr>
                    <w:jc w:val="center"/>
                    <w:rPr>
                      <w:rFonts w:ascii="Arial" w:hAnsi="Arial" w:cs="Arial"/>
                      <w:i/>
                    </w:rPr>
                  </w:pPr>
                  <w:r w:rsidRPr="0099011D">
                    <w:rPr>
                      <w:rFonts w:ascii="Arial" w:hAnsi="Arial" w:cs="Arial"/>
                      <w:i/>
                      <w:sz w:val="22"/>
                      <w:szCs w:val="22"/>
                      <w:u w:val="single"/>
                    </w:rPr>
                    <w:t>12</w:t>
                  </w:r>
                  <w:r w:rsidRPr="0099011D">
                    <w:rPr>
                      <w:rFonts w:ascii="Arial" w:hAnsi="Arial" w:cs="Arial"/>
                      <w:i/>
                      <w:sz w:val="22"/>
                      <w:szCs w:val="22"/>
                      <w:vertAlign w:val="superscript"/>
                    </w:rPr>
                    <w:t>b</w:t>
                  </w:r>
                  <w:r w:rsidRPr="0099011D">
                    <w:rPr>
                      <w:rFonts w:ascii="Arial" w:hAnsi="Arial" w:cs="Arial"/>
                      <w:i/>
                      <w:sz w:val="22"/>
                      <w:szCs w:val="22"/>
                    </w:rPr>
                    <w:t xml:space="preserve"> </w:t>
                  </w:r>
                </w:p>
              </w:tc>
              <w:tc>
                <w:tcPr>
                  <w:tcW w:w="1149" w:type="pct"/>
                </w:tcPr>
                <w:p w:rsidR="00211694" w:rsidRPr="0099011D" w:rsidRDefault="00211694" w:rsidP="00EE54CF">
                  <w:pPr>
                    <w:jc w:val="center"/>
                    <w:rPr>
                      <w:rFonts w:ascii="Arial" w:hAnsi="Arial" w:cs="Arial"/>
                      <w:i/>
                    </w:rPr>
                  </w:pPr>
                  <w:r w:rsidRPr="0099011D">
                    <w:rPr>
                      <w:rFonts w:ascii="Arial" w:hAnsi="Arial" w:cs="Arial"/>
                      <w:i/>
                      <w:sz w:val="22"/>
                      <w:szCs w:val="22"/>
                    </w:rPr>
                    <w:t>12</w:t>
                  </w:r>
                </w:p>
              </w:tc>
              <w:tc>
                <w:tcPr>
                  <w:tcW w:w="747" w:type="pct"/>
                </w:tcPr>
                <w:p w:rsidR="00211694" w:rsidRPr="0099011D" w:rsidRDefault="00211694" w:rsidP="00EE54CF">
                  <w:pPr>
                    <w:jc w:val="center"/>
                    <w:rPr>
                      <w:rFonts w:ascii="Arial" w:hAnsi="Arial" w:cs="Arial"/>
                      <w:i/>
                    </w:rPr>
                  </w:pPr>
                  <w:r w:rsidRPr="0099011D">
                    <w:rPr>
                      <w:rFonts w:ascii="Arial" w:hAnsi="Arial" w:cs="Arial"/>
                      <w:i/>
                      <w:sz w:val="22"/>
                      <w:szCs w:val="22"/>
                    </w:rPr>
                    <w:t>12</w:t>
                  </w:r>
                </w:p>
              </w:tc>
            </w:tr>
            <w:tr w:rsidR="00211694" w:rsidRPr="0099011D" w:rsidTr="00EE54CF">
              <w:tc>
                <w:tcPr>
                  <w:tcW w:w="1021" w:type="pct"/>
                </w:tcPr>
                <w:p w:rsidR="00211694" w:rsidRPr="0099011D" w:rsidRDefault="00211694" w:rsidP="00EE54CF">
                  <w:pPr>
                    <w:rPr>
                      <w:rFonts w:ascii="Arial" w:hAnsi="Arial" w:cs="Arial"/>
                      <w:i/>
                    </w:rPr>
                  </w:pPr>
                  <w:r w:rsidRPr="0099011D">
                    <w:rPr>
                      <w:rFonts w:ascii="Arial" w:hAnsi="Arial" w:cs="Arial"/>
                      <w:i/>
                      <w:sz w:val="22"/>
                      <w:szCs w:val="22"/>
                    </w:rPr>
                    <w:t>2-story</w:t>
                  </w:r>
                </w:p>
              </w:tc>
              <w:tc>
                <w:tcPr>
                  <w:tcW w:w="862" w:type="pct"/>
                </w:tcPr>
                <w:p w:rsidR="00211694" w:rsidRPr="0099011D" w:rsidRDefault="00211694" w:rsidP="00EE54CF">
                  <w:pPr>
                    <w:jc w:val="center"/>
                    <w:rPr>
                      <w:rFonts w:ascii="Arial" w:hAnsi="Arial" w:cs="Arial"/>
                      <w:i/>
                    </w:rPr>
                  </w:pPr>
                  <w:r w:rsidRPr="0099011D">
                    <w:rPr>
                      <w:rFonts w:ascii="Arial" w:hAnsi="Arial" w:cs="Arial"/>
                      <w:i/>
                      <w:sz w:val="22"/>
                      <w:szCs w:val="22"/>
                      <w:u w:val="single"/>
                    </w:rPr>
                    <w:t>15</w:t>
                  </w:r>
                  <w:r w:rsidRPr="0099011D">
                    <w:rPr>
                      <w:rFonts w:ascii="Arial" w:hAnsi="Arial" w:cs="Arial"/>
                      <w:i/>
                      <w:sz w:val="22"/>
                      <w:szCs w:val="22"/>
                      <w:vertAlign w:val="superscript"/>
                    </w:rPr>
                    <w:t>b</w:t>
                  </w:r>
                </w:p>
              </w:tc>
              <w:tc>
                <w:tcPr>
                  <w:tcW w:w="1221" w:type="pct"/>
                </w:tcPr>
                <w:p w:rsidR="00211694" w:rsidRPr="0099011D" w:rsidRDefault="00211694" w:rsidP="00EE54CF">
                  <w:pPr>
                    <w:jc w:val="center"/>
                    <w:rPr>
                      <w:rFonts w:ascii="Arial" w:hAnsi="Arial" w:cs="Arial"/>
                      <w:i/>
                    </w:rPr>
                  </w:pPr>
                  <w:r w:rsidRPr="0099011D">
                    <w:rPr>
                      <w:rFonts w:ascii="Arial" w:hAnsi="Arial" w:cs="Arial"/>
                      <w:i/>
                      <w:sz w:val="22"/>
                      <w:szCs w:val="22"/>
                      <w:u w:val="single"/>
                    </w:rPr>
                    <w:t>15</w:t>
                  </w:r>
                  <w:r w:rsidRPr="0099011D">
                    <w:rPr>
                      <w:rFonts w:ascii="Arial" w:hAnsi="Arial" w:cs="Arial"/>
                      <w:i/>
                      <w:sz w:val="22"/>
                      <w:szCs w:val="22"/>
                      <w:vertAlign w:val="superscript"/>
                    </w:rPr>
                    <w:t>b</w:t>
                  </w:r>
                </w:p>
              </w:tc>
              <w:tc>
                <w:tcPr>
                  <w:tcW w:w="1149" w:type="pct"/>
                </w:tcPr>
                <w:p w:rsidR="00211694" w:rsidRPr="0099011D" w:rsidRDefault="00211694" w:rsidP="00EE54CF">
                  <w:pPr>
                    <w:jc w:val="center"/>
                    <w:rPr>
                      <w:rFonts w:ascii="Arial" w:hAnsi="Arial" w:cs="Arial"/>
                      <w:i/>
                    </w:rPr>
                  </w:pPr>
                  <w:r w:rsidRPr="0099011D">
                    <w:rPr>
                      <w:rFonts w:ascii="Arial" w:hAnsi="Arial" w:cs="Arial"/>
                      <w:i/>
                      <w:sz w:val="22"/>
                      <w:szCs w:val="22"/>
                    </w:rPr>
                    <w:t>12</w:t>
                  </w:r>
                </w:p>
              </w:tc>
              <w:tc>
                <w:tcPr>
                  <w:tcW w:w="747" w:type="pct"/>
                </w:tcPr>
                <w:p w:rsidR="00211694" w:rsidRPr="0099011D" w:rsidRDefault="00211694" w:rsidP="00EE54CF">
                  <w:pPr>
                    <w:jc w:val="center"/>
                    <w:rPr>
                      <w:rFonts w:ascii="Arial" w:hAnsi="Arial" w:cs="Arial"/>
                      <w:i/>
                    </w:rPr>
                  </w:pPr>
                  <w:r w:rsidRPr="0099011D">
                    <w:rPr>
                      <w:rFonts w:ascii="Arial" w:hAnsi="Arial" w:cs="Arial"/>
                      <w:i/>
                      <w:sz w:val="22"/>
                      <w:szCs w:val="22"/>
                    </w:rPr>
                    <w:t>12</w:t>
                  </w:r>
                </w:p>
              </w:tc>
            </w:tr>
            <w:tr w:rsidR="00211694" w:rsidRPr="0099011D" w:rsidTr="00EE54CF">
              <w:tc>
                <w:tcPr>
                  <w:tcW w:w="1021" w:type="pct"/>
                </w:tcPr>
                <w:p w:rsidR="00211694" w:rsidRPr="0099011D" w:rsidRDefault="00211694" w:rsidP="00EE54CF">
                  <w:pPr>
                    <w:rPr>
                      <w:rFonts w:ascii="Arial" w:hAnsi="Arial" w:cs="Arial"/>
                      <w:i/>
                    </w:rPr>
                  </w:pPr>
                  <w:r w:rsidRPr="0099011D">
                    <w:rPr>
                      <w:rFonts w:ascii="Arial" w:hAnsi="Arial" w:cs="Arial"/>
                      <w:i/>
                      <w:sz w:val="22"/>
                      <w:szCs w:val="22"/>
                    </w:rPr>
                    <w:t>3-story</w:t>
                  </w:r>
                </w:p>
              </w:tc>
              <w:tc>
                <w:tcPr>
                  <w:tcW w:w="862" w:type="pct"/>
                </w:tcPr>
                <w:p w:rsidR="00211694" w:rsidRPr="0099011D" w:rsidRDefault="00211694" w:rsidP="00EE54CF">
                  <w:pPr>
                    <w:jc w:val="center"/>
                    <w:rPr>
                      <w:rFonts w:ascii="Arial" w:hAnsi="Arial" w:cs="Arial"/>
                      <w:i/>
                    </w:rPr>
                  </w:pPr>
                  <w:r w:rsidRPr="0099011D">
                    <w:rPr>
                      <w:rFonts w:ascii="Arial" w:hAnsi="Arial" w:cs="Arial"/>
                      <w:i/>
                      <w:sz w:val="22"/>
                      <w:szCs w:val="22"/>
                    </w:rPr>
                    <w:t>32</w:t>
                  </w:r>
                </w:p>
              </w:tc>
              <w:tc>
                <w:tcPr>
                  <w:tcW w:w="1221" w:type="pct"/>
                </w:tcPr>
                <w:p w:rsidR="00211694" w:rsidRPr="0099011D" w:rsidRDefault="00211694" w:rsidP="00EE54CF">
                  <w:pPr>
                    <w:jc w:val="center"/>
                    <w:rPr>
                      <w:rFonts w:ascii="Arial" w:hAnsi="Arial" w:cs="Arial"/>
                      <w:i/>
                    </w:rPr>
                  </w:pPr>
                  <w:r w:rsidRPr="0099011D">
                    <w:rPr>
                      <w:rFonts w:ascii="Arial" w:hAnsi="Arial" w:cs="Arial"/>
                      <w:i/>
                      <w:sz w:val="22"/>
                      <w:szCs w:val="22"/>
                    </w:rPr>
                    <w:t>24</w:t>
                  </w:r>
                </w:p>
              </w:tc>
              <w:tc>
                <w:tcPr>
                  <w:tcW w:w="1149" w:type="pct"/>
                </w:tcPr>
                <w:p w:rsidR="00211694" w:rsidRPr="0099011D" w:rsidRDefault="00211694" w:rsidP="00EE54CF">
                  <w:pPr>
                    <w:jc w:val="center"/>
                    <w:rPr>
                      <w:rFonts w:ascii="Arial" w:hAnsi="Arial" w:cs="Arial"/>
                      <w:i/>
                    </w:rPr>
                  </w:pPr>
                  <w:r w:rsidRPr="0099011D">
                    <w:rPr>
                      <w:rFonts w:ascii="Arial" w:hAnsi="Arial" w:cs="Arial"/>
                      <w:i/>
                      <w:sz w:val="22"/>
                      <w:szCs w:val="22"/>
                    </w:rPr>
                    <w:t>16</w:t>
                  </w:r>
                </w:p>
              </w:tc>
              <w:tc>
                <w:tcPr>
                  <w:tcW w:w="747" w:type="pct"/>
                </w:tcPr>
                <w:p w:rsidR="00211694" w:rsidRPr="0099011D" w:rsidRDefault="00211694" w:rsidP="00EE54CF">
                  <w:pPr>
                    <w:jc w:val="center"/>
                    <w:rPr>
                      <w:rFonts w:ascii="Arial" w:hAnsi="Arial" w:cs="Arial"/>
                      <w:i/>
                    </w:rPr>
                  </w:pPr>
                  <w:r w:rsidRPr="0099011D">
                    <w:rPr>
                      <w:rFonts w:ascii="Arial" w:hAnsi="Arial" w:cs="Arial"/>
                      <w:i/>
                      <w:sz w:val="22"/>
                      <w:szCs w:val="22"/>
                    </w:rPr>
                    <w:t>12</w:t>
                  </w:r>
                </w:p>
              </w:tc>
            </w:tr>
            <w:tr w:rsidR="00211694" w:rsidRPr="0099011D" w:rsidTr="00EE54CF">
              <w:tc>
                <w:tcPr>
                  <w:tcW w:w="5000" w:type="pct"/>
                  <w:gridSpan w:val="5"/>
                </w:tcPr>
                <w:p w:rsidR="00211694" w:rsidRPr="0099011D" w:rsidRDefault="00211694" w:rsidP="00EE54CF">
                  <w:pPr>
                    <w:jc w:val="center"/>
                    <w:rPr>
                      <w:rFonts w:ascii="Arial" w:hAnsi="Arial" w:cs="Arial"/>
                      <w:i/>
                    </w:rPr>
                  </w:pPr>
                  <w:r w:rsidRPr="0099011D">
                    <w:rPr>
                      <w:rFonts w:ascii="Arial" w:hAnsi="Arial" w:cs="Arial"/>
                      <w:b/>
                      <w:bCs/>
                      <w:i/>
                      <w:sz w:val="22"/>
                      <w:szCs w:val="22"/>
                    </w:rPr>
                    <w:t>8-Inch Solid or Fully Grouted Masonry</w:t>
                  </w:r>
                </w:p>
              </w:tc>
            </w:tr>
            <w:tr w:rsidR="00211694" w:rsidRPr="0099011D" w:rsidTr="00EE54CF">
              <w:tc>
                <w:tcPr>
                  <w:tcW w:w="1021" w:type="pct"/>
                </w:tcPr>
                <w:p w:rsidR="00211694" w:rsidRPr="0099011D" w:rsidRDefault="00211694" w:rsidP="00EE54CF">
                  <w:pPr>
                    <w:rPr>
                      <w:rFonts w:ascii="Arial" w:hAnsi="Arial" w:cs="Arial"/>
                      <w:i/>
                    </w:rPr>
                  </w:pPr>
                  <w:r w:rsidRPr="0099011D">
                    <w:rPr>
                      <w:rFonts w:ascii="Arial" w:hAnsi="Arial" w:cs="Arial"/>
                      <w:i/>
                      <w:sz w:val="22"/>
                      <w:szCs w:val="22"/>
                    </w:rPr>
                    <w:t>1-story</w:t>
                  </w:r>
                </w:p>
              </w:tc>
              <w:tc>
                <w:tcPr>
                  <w:tcW w:w="862" w:type="pct"/>
                </w:tcPr>
                <w:p w:rsidR="00211694" w:rsidRPr="0099011D" w:rsidRDefault="00211694" w:rsidP="00EE54CF">
                  <w:pPr>
                    <w:jc w:val="center"/>
                    <w:rPr>
                      <w:rFonts w:ascii="Arial" w:hAnsi="Arial" w:cs="Arial"/>
                      <w:i/>
                    </w:rPr>
                  </w:pPr>
                  <w:r w:rsidRPr="0099011D">
                    <w:rPr>
                      <w:rFonts w:ascii="Arial" w:hAnsi="Arial" w:cs="Arial"/>
                      <w:i/>
                      <w:sz w:val="22"/>
                      <w:szCs w:val="22"/>
                    </w:rPr>
                    <w:t>16</w:t>
                  </w:r>
                </w:p>
              </w:tc>
              <w:tc>
                <w:tcPr>
                  <w:tcW w:w="1221" w:type="pct"/>
                </w:tcPr>
                <w:p w:rsidR="00211694" w:rsidRPr="0099011D" w:rsidRDefault="008D7932" w:rsidP="00EE54CF">
                  <w:pPr>
                    <w:jc w:val="center"/>
                    <w:rPr>
                      <w:rFonts w:ascii="Arial" w:hAnsi="Arial" w:cs="Arial"/>
                      <w:i/>
                    </w:rPr>
                  </w:pPr>
                  <w:r w:rsidRPr="0099011D">
                    <w:rPr>
                      <w:rFonts w:ascii="Arial" w:hAnsi="Arial" w:cs="Arial"/>
                      <w:i/>
                      <w:sz w:val="22"/>
                      <w:szCs w:val="22"/>
                      <w:highlight w:val="yellow"/>
                      <w:u w:val="single"/>
                    </w:rPr>
                    <w:t>12</w:t>
                  </w:r>
                  <w:r w:rsidRPr="0099011D">
                    <w:rPr>
                      <w:rFonts w:ascii="Arial" w:hAnsi="Arial" w:cs="Arial"/>
                      <w:i/>
                      <w:sz w:val="22"/>
                      <w:szCs w:val="22"/>
                      <w:highlight w:val="yellow"/>
                      <w:vertAlign w:val="superscript"/>
                    </w:rPr>
                    <w:t>b</w:t>
                  </w:r>
                </w:p>
              </w:tc>
              <w:tc>
                <w:tcPr>
                  <w:tcW w:w="1149" w:type="pct"/>
                </w:tcPr>
                <w:p w:rsidR="00211694" w:rsidRPr="0099011D" w:rsidRDefault="00211694" w:rsidP="00EE54CF">
                  <w:pPr>
                    <w:jc w:val="center"/>
                    <w:rPr>
                      <w:rFonts w:ascii="Arial" w:hAnsi="Arial" w:cs="Arial"/>
                      <w:i/>
                    </w:rPr>
                  </w:pPr>
                  <w:r w:rsidRPr="0099011D">
                    <w:rPr>
                      <w:rFonts w:ascii="Arial" w:hAnsi="Arial" w:cs="Arial"/>
                      <w:i/>
                      <w:sz w:val="22"/>
                      <w:szCs w:val="22"/>
                    </w:rPr>
                    <w:t>12</w:t>
                  </w:r>
                </w:p>
              </w:tc>
              <w:tc>
                <w:tcPr>
                  <w:tcW w:w="747" w:type="pct"/>
                </w:tcPr>
                <w:p w:rsidR="00211694" w:rsidRPr="0099011D" w:rsidRDefault="00211694" w:rsidP="00EE54CF">
                  <w:pPr>
                    <w:jc w:val="center"/>
                    <w:rPr>
                      <w:rFonts w:ascii="Arial" w:hAnsi="Arial" w:cs="Arial"/>
                      <w:i/>
                    </w:rPr>
                  </w:pPr>
                  <w:r w:rsidRPr="0099011D">
                    <w:rPr>
                      <w:rFonts w:ascii="Arial" w:hAnsi="Arial" w:cs="Arial"/>
                      <w:i/>
                      <w:sz w:val="22"/>
                      <w:szCs w:val="22"/>
                    </w:rPr>
                    <w:t>12</w:t>
                  </w:r>
                </w:p>
              </w:tc>
            </w:tr>
            <w:tr w:rsidR="00211694" w:rsidRPr="0099011D" w:rsidTr="00EE54CF">
              <w:tc>
                <w:tcPr>
                  <w:tcW w:w="1021" w:type="pct"/>
                </w:tcPr>
                <w:p w:rsidR="00211694" w:rsidRPr="0099011D" w:rsidRDefault="00211694" w:rsidP="00EE54CF">
                  <w:pPr>
                    <w:rPr>
                      <w:rFonts w:ascii="Arial" w:hAnsi="Arial" w:cs="Arial"/>
                      <w:i/>
                    </w:rPr>
                  </w:pPr>
                  <w:r w:rsidRPr="0099011D">
                    <w:rPr>
                      <w:rFonts w:ascii="Arial" w:hAnsi="Arial" w:cs="Arial"/>
                      <w:i/>
                      <w:sz w:val="22"/>
                      <w:szCs w:val="22"/>
                    </w:rPr>
                    <w:t>2-story</w:t>
                  </w:r>
                </w:p>
              </w:tc>
              <w:tc>
                <w:tcPr>
                  <w:tcW w:w="862" w:type="pct"/>
                </w:tcPr>
                <w:p w:rsidR="00211694" w:rsidRPr="0099011D" w:rsidRDefault="00211694" w:rsidP="00EE54CF">
                  <w:pPr>
                    <w:jc w:val="center"/>
                    <w:rPr>
                      <w:rFonts w:ascii="Arial" w:hAnsi="Arial" w:cs="Arial"/>
                      <w:i/>
                    </w:rPr>
                  </w:pPr>
                  <w:r w:rsidRPr="0099011D">
                    <w:rPr>
                      <w:rFonts w:ascii="Arial" w:hAnsi="Arial" w:cs="Arial"/>
                      <w:i/>
                      <w:sz w:val="22"/>
                      <w:szCs w:val="22"/>
                    </w:rPr>
                    <w:t>29</w:t>
                  </w:r>
                </w:p>
              </w:tc>
              <w:tc>
                <w:tcPr>
                  <w:tcW w:w="1221" w:type="pct"/>
                </w:tcPr>
                <w:p w:rsidR="00211694" w:rsidRPr="0099011D" w:rsidRDefault="00211694" w:rsidP="00EE54CF">
                  <w:pPr>
                    <w:jc w:val="center"/>
                    <w:rPr>
                      <w:rFonts w:ascii="Arial" w:hAnsi="Arial" w:cs="Arial"/>
                      <w:i/>
                    </w:rPr>
                  </w:pPr>
                  <w:r w:rsidRPr="0099011D">
                    <w:rPr>
                      <w:rFonts w:ascii="Arial" w:hAnsi="Arial" w:cs="Arial"/>
                      <w:i/>
                      <w:sz w:val="22"/>
                      <w:szCs w:val="22"/>
                    </w:rPr>
                    <w:t>21</w:t>
                  </w:r>
                </w:p>
              </w:tc>
              <w:tc>
                <w:tcPr>
                  <w:tcW w:w="1149" w:type="pct"/>
                </w:tcPr>
                <w:p w:rsidR="00211694" w:rsidRPr="0099011D" w:rsidRDefault="00211694" w:rsidP="00EE54CF">
                  <w:pPr>
                    <w:jc w:val="center"/>
                    <w:rPr>
                      <w:rFonts w:ascii="Arial" w:hAnsi="Arial" w:cs="Arial"/>
                      <w:i/>
                    </w:rPr>
                  </w:pPr>
                  <w:r w:rsidRPr="0099011D">
                    <w:rPr>
                      <w:rFonts w:ascii="Arial" w:hAnsi="Arial" w:cs="Arial"/>
                      <w:i/>
                      <w:sz w:val="22"/>
                      <w:szCs w:val="22"/>
                    </w:rPr>
                    <w:t>14</w:t>
                  </w:r>
                </w:p>
              </w:tc>
              <w:tc>
                <w:tcPr>
                  <w:tcW w:w="747" w:type="pct"/>
                </w:tcPr>
                <w:p w:rsidR="00211694" w:rsidRPr="0099011D" w:rsidRDefault="00211694" w:rsidP="00EE54CF">
                  <w:pPr>
                    <w:jc w:val="center"/>
                    <w:rPr>
                      <w:rFonts w:ascii="Arial" w:hAnsi="Arial" w:cs="Arial"/>
                      <w:i/>
                    </w:rPr>
                  </w:pPr>
                  <w:r w:rsidRPr="0099011D">
                    <w:rPr>
                      <w:rFonts w:ascii="Arial" w:hAnsi="Arial" w:cs="Arial"/>
                      <w:i/>
                      <w:sz w:val="22"/>
                      <w:szCs w:val="22"/>
                    </w:rPr>
                    <w:t>12</w:t>
                  </w:r>
                </w:p>
              </w:tc>
            </w:tr>
            <w:tr w:rsidR="00211694" w:rsidRPr="0099011D" w:rsidTr="00EE54CF">
              <w:tc>
                <w:tcPr>
                  <w:tcW w:w="1021" w:type="pct"/>
                </w:tcPr>
                <w:p w:rsidR="00211694" w:rsidRPr="0099011D" w:rsidRDefault="00211694" w:rsidP="00EE54CF">
                  <w:pPr>
                    <w:rPr>
                      <w:rFonts w:ascii="Arial" w:hAnsi="Arial" w:cs="Arial"/>
                      <w:i/>
                    </w:rPr>
                  </w:pPr>
                  <w:r w:rsidRPr="0099011D">
                    <w:rPr>
                      <w:rFonts w:ascii="Arial" w:hAnsi="Arial" w:cs="Arial"/>
                      <w:i/>
                      <w:sz w:val="22"/>
                      <w:szCs w:val="22"/>
                    </w:rPr>
                    <w:t>3-story</w:t>
                  </w:r>
                </w:p>
              </w:tc>
              <w:tc>
                <w:tcPr>
                  <w:tcW w:w="862" w:type="pct"/>
                </w:tcPr>
                <w:p w:rsidR="00211694" w:rsidRPr="0099011D" w:rsidRDefault="00211694" w:rsidP="00EE54CF">
                  <w:pPr>
                    <w:jc w:val="center"/>
                    <w:rPr>
                      <w:rFonts w:ascii="Arial" w:hAnsi="Arial" w:cs="Arial"/>
                      <w:i/>
                    </w:rPr>
                  </w:pPr>
                  <w:r w:rsidRPr="0099011D">
                    <w:rPr>
                      <w:rFonts w:ascii="Arial" w:hAnsi="Arial" w:cs="Arial"/>
                      <w:i/>
                      <w:sz w:val="22"/>
                      <w:szCs w:val="22"/>
                    </w:rPr>
                    <w:t>42</w:t>
                  </w:r>
                </w:p>
              </w:tc>
              <w:tc>
                <w:tcPr>
                  <w:tcW w:w="1221" w:type="pct"/>
                </w:tcPr>
                <w:p w:rsidR="00211694" w:rsidRPr="0099011D" w:rsidRDefault="00211694" w:rsidP="00EE54CF">
                  <w:pPr>
                    <w:jc w:val="center"/>
                    <w:rPr>
                      <w:rFonts w:ascii="Arial" w:hAnsi="Arial" w:cs="Arial"/>
                      <w:i/>
                    </w:rPr>
                  </w:pPr>
                  <w:r w:rsidRPr="0099011D">
                    <w:rPr>
                      <w:rFonts w:ascii="Arial" w:hAnsi="Arial" w:cs="Arial"/>
                      <w:i/>
                      <w:sz w:val="22"/>
                      <w:szCs w:val="22"/>
                    </w:rPr>
                    <w:t>32</w:t>
                  </w:r>
                </w:p>
              </w:tc>
              <w:tc>
                <w:tcPr>
                  <w:tcW w:w="1149" w:type="pct"/>
                </w:tcPr>
                <w:p w:rsidR="00211694" w:rsidRPr="0099011D" w:rsidRDefault="00211694" w:rsidP="00EE54CF">
                  <w:pPr>
                    <w:jc w:val="center"/>
                    <w:rPr>
                      <w:rFonts w:ascii="Arial" w:hAnsi="Arial" w:cs="Arial"/>
                      <w:i/>
                    </w:rPr>
                  </w:pPr>
                  <w:r w:rsidRPr="0099011D">
                    <w:rPr>
                      <w:rFonts w:ascii="Arial" w:hAnsi="Arial" w:cs="Arial"/>
                      <w:i/>
                      <w:sz w:val="22"/>
                      <w:szCs w:val="22"/>
                    </w:rPr>
                    <w:t>21</w:t>
                  </w:r>
                </w:p>
              </w:tc>
              <w:tc>
                <w:tcPr>
                  <w:tcW w:w="747" w:type="pct"/>
                </w:tcPr>
                <w:p w:rsidR="00211694" w:rsidRPr="0099011D" w:rsidRDefault="00211694" w:rsidP="00EE54CF">
                  <w:pPr>
                    <w:jc w:val="center"/>
                    <w:rPr>
                      <w:rFonts w:ascii="Arial" w:hAnsi="Arial" w:cs="Arial"/>
                      <w:i/>
                    </w:rPr>
                  </w:pPr>
                  <w:r w:rsidRPr="0099011D">
                    <w:rPr>
                      <w:rFonts w:ascii="Arial" w:hAnsi="Arial" w:cs="Arial"/>
                      <w:i/>
                      <w:sz w:val="22"/>
                      <w:szCs w:val="22"/>
                    </w:rPr>
                    <w:t>16</w:t>
                  </w:r>
                </w:p>
              </w:tc>
            </w:tr>
          </w:tbl>
          <w:p w:rsidR="00211694" w:rsidRPr="0099011D" w:rsidRDefault="00211694" w:rsidP="00EE54CF">
            <w:pPr>
              <w:rPr>
                <w:rFonts w:ascii="Arial" w:hAnsi="Arial" w:cs="Arial"/>
              </w:rPr>
            </w:pPr>
            <w:r w:rsidRPr="0099011D">
              <w:rPr>
                <w:rFonts w:ascii="Arial" w:hAnsi="Arial" w:cs="Arial"/>
                <w:sz w:val="22"/>
                <w:szCs w:val="22"/>
              </w:rPr>
              <w:t>For SI: 1 inch = 25.4 mm, 1 pound per square foot = 0.0479 kPa.</w:t>
            </w:r>
          </w:p>
          <w:p w:rsidR="00211694" w:rsidRPr="0099011D" w:rsidRDefault="00211694" w:rsidP="00211694">
            <w:pPr>
              <w:pStyle w:val="ListParagraph"/>
              <w:numPr>
                <w:ilvl w:val="0"/>
                <w:numId w:val="9"/>
              </w:numPr>
              <w:spacing w:after="200" w:line="276" w:lineRule="auto"/>
              <w:rPr>
                <w:rFonts w:ascii="Arial" w:hAnsi="Arial" w:cs="Arial"/>
              </w:rPr>
            </w:pPr>
            <w:r w:rsidRPr="0099011D">
              <w:rPr>
                <w:rFonts w:ascii="Arial" w:hAnsi="Arial" w:cs="Arial"/>
                <w:sz w:val="22"/>
                <w:szCs w:val="22"/>
              </w:rPr>
              <w:t xml:space="preserve"> Where minimum footing width is 12 inches, use a single with of solid or fully grouted 12-inch nominal concrete masonry units is permitted.</w:t>
            </w:r>
          </w:p>
          <w:p w:rsidR="00211694" w:rsidRPr="0099011D" w:rsidRDefault="00211694" w:rsidP="00211694">
            <w:pPr>
              <w:pStyle w:val="ListParagraph"/>
              <w:numPr>
                <w:ilvl w:val="0"/>
                <w:numId w:val="9"/>
              </w:numPr>
              <w:spacing w:after="200" w:line="276" w:lineRule="auto"/>
              <w:rPr>
                <w:rFonts w:ascii="Arial" w:hAnsi="Arial" w:cs="Arial"/>
              </w:rPr>
            </w:pPr>
            <w:r w:rsidRPr="0099011D">
              <w:rPr>
                <w:rFonts w:ascii="Arial" w:hAnsi="Arial" w:cs="Arial"/>
                <w:sz w:val="22"/>
                <w:szCs w:val="22"/>
              </w:rPr>
              <w:t>A minimum footing width of 12” is acceptable for monolithic slab foundations.</w:t>
            </w:r>
          </w:p>
          <w:p w:rsidR="00211694" w:rsidRPr="0099011D" w:rsidRDefault="00211694" w:rsidP="00EE54CF">
            <w:pPr>
              <w:autoSpaceDE w:val="0"/>
              <w:autoSpaceDN w:val="0"/>
              <w:adjustRightInd w:val="0"/>
              <w:rPr>
                <w:rFonts w:ascii="Arial" w:hAnsi="Arial" w:cs="Arial"/>
                <w:bCs/>
                <w:color w:val="000000" w:themeColor="text1"/>
              </w:rPr>
            </w:pPr>
          </w:p>
        </w:tc>
      </w:tr>
      <w:tr w:rsidR="00211694" w:rsidRPr="00836F97" w:rsidTr="00CB28B8">
        <w:tc>
          <w:tcPr>
            <w:tcW w:w="1751" w:type="dxa"/>
          </w:tcPr>
          <w:p w:rsidR="00211694" w:rsidRPr="0099011D" w:rsidRDefault="00211694" w:rsidP="00EE54CF">
            <w:pPr>
              <w:rPr>
                <w:rFonts w:ascii="Arial" w:hAnsi="Arial" w:cs="Arial"/>
                <w:color w:val="000000" w:themeColor="text1"/>
              </w:rPr>
            </w:pPr>
          </w:p>
          <w:p w:rsidR="00211694" w:rsidRPr="0099011D" w:rsidRDefault="0099011D" w:rsidP="00EE54CF">
            <w:pPr>
              <w:rPr>
                <w:rFonts w:ascii="Arial" w:hAnsi="Arial" w:cs="Arial"/>
                <w:color w:val="000000" w:themeColor="text1"/>
              </w:rPr>
            </w:pPr>
            <w:r w:rsidRPr="0099011D">
              <w:rPr>
                <w:rFonts w:ascii="Arial" w:hAnsi="Arial" w:cs="Arial"/>
                <w:bCs/>
              </w:rPr>
              <w:t>R403.1.4</w:t>
            </w:r>
          </w:p>
        </w:tc>
        <w:tc>
          <w:tcPr>
            <w:tcW w:w="2839" w:type="dxa"/>
          </w:tcPr>
          <w:p w:rsidR="0099011D" w:rsidRPr="0099011D" w:rsidRDefault="0099011D" w:rsidP="00EE54CF">
            <w:pPr>
              <w:rPr>
                <w:rFonts w:ascii="Arial" w:hAnsi="Arial" w:cs="Arial"/>
                <w:bCs/>
              </w:rPr>
            </w:pPr>
          </w:p>
          <w:p w:rsidR="00211694" w:rsidRPr="0099011D" w:rsidRDefault="0099011D" w:rsidP="00EE54CF">
            <w:pPr>
              <w:rPr>
                <w:rFonts w:ascii="Arial" w:hAnsi="Arial" w:cs="Arial"/>
                <w:color w:val="000000" w:themeColor="text1"/>
              </w:rPr>
            </w:pPr>
            <w:r w:rsidRPr="0099011D">
              <w:rPr>
                <w:rFonts w:ascii="Arial" w:hAnsi="Arial" w:cs="Arial"/>
                <w:bCs/>
              </w:rPr>
              <w:t>Minimum depth</w:t>
            </w:r>
          </w:p>
          <w:p w:rsidR="00211694" w:rsidRPr="0099011D" w:rsidRDefault="00211694" w:rsidP="00EE54CF">
            <w:pPr>
              <w:rPr>
                <w:rFonts w:ascii="Arial" w:hAnsi="Arial" w:cs="Arial"/>
                <w:color w:val="000000" w:themeColor="text1"/>
              </w:rPr>
            </w:pPr>
          </w:p>
        </w:tc>
        <w:tc>
          <w:tcPr>
            <w:tcW w:w="5850" w:type="dxa"/>
          </w:tcPr>
          <w:p w:rsidR="00211694" w:rsidRPr="0099011D" w:rsidRDefault="00211694" w:rsidP="00EE54CF">
            <w:pPr>
              <w:rPr>
                <w:rFonts w:ascii="Arial" w:hAnsi="Arial" w:cs="Arial"/>
                <w:bCs/>
                <w:iCs/>
                <w:color w:val="000000" w:themeColor="text1"/>
              </w:rPr>
            </w:pPr>
          </w:p>
          <w:p w:rsidR="00211694" w:rsidRPr="0099011D" w:rsidRDefault="0099011D" w:rsidP="00EE54CF">
            <w:pPr>
              <w:rPr>
                <w:rFonts w:ascii="Arial" w:hAnsi="Arial" w:cs="Arial"/>
                <w:bCs/>
                <w:iCs/>
                <w:color w:val="000000" w:themeColor="text1"/>
              </w:rPr>
            </w:pPr>
            <w:r w:rsidRPr="0099011D">
              <w:rPr>
                <w:rFonts w:ascii="Arial" w:hAnsi="Arial" w:cs="Arial"/>
                <w:bCs/>
                <w:iCs/>
                <w:color w:val="000000" w:themeColor="text1"/>
              </w:rPr>
              <w:t>H</w:t>
            </w:r>
            <w:r w:rsidR="00211694" w:rsidRPr="0099011D">
              <w:rPr>
                <w:rFonts w:ascii="Arial" w:hAnsi="Arial" w:cs="Arial"/>
                <w:bCs/>
                <w:iCs/>
                <w:color w:val="000000" w:themeColor="text1"/>
              </w:rPr>
              <w:t xml:space="preserve">as been revised to read that </w:t>
            </w:r>
            <w:r w:rsidRPr="0099011D">
              <w:rPr>
                <w:rFonts w:ascii="Arial" w:hAnsi="Arial" w:cs="Arial"/>
                <w:bCs/>
                <w:iCs/>
                <w:color w:val="000000" w:themeColor="text1"/>
              </w:rPr>
              <w:t>footing bottom</w:t>
            </w:r>
            <w:r w:rsidR="00211694" w:rsidRPr="0099011D">
              <w:rPr>
                <w:rFonts w:ascii="Arial" w:hAnsi="Arial" w:cs="Arial"/>
                <w:bCs/>
                <w:iCs/>
                <w:color w:val="000000" w:themeColor="text1"/>
              </w:rPr>
              <w:t xml:space="preserve"> shall extend not less than 12 inches below finished grade</w:t>
            </w:r>
            <w:r w:rsidRPr="0099011D">
              <w:rPr>
                <w:rFonts w:ascii="Arial" w:hAnsi="Arial" w:cs="Arial"/>
                <w:bCs/>
                <w:iCs/>
                <w:color w:val="000000" w:themeColor="text1"/>
              </w:rPr>
              <w:t xml:space="preserve"> (in addition to being below frost line depth).</w:t>
            </w:r>
          </w:p>
          <w:p w:rsidR="00211694" w:rsidRPr="0099011D" w:rsidRDefault="00211694" w:rsidP="00EE54CF">
            <w:pPr>
              <w:rPr>
                <w:rFonts w:ascii="Arial" w:hAnsi="Arial" w:cs="Arial"/>
                <w:color w:val="000000" w:themeColor="text1"/>
              </w:rPr>
            </w:pPr>
          </w:p>
        </w:tc>
      </w:tr>
      <w:tr w:rsidR="00211694" w:rsidRPr="00836F97" w:rsidTr="00CB28B8">
        <w:tc>
          <w:tcPr>
            <w:tcW w:w="1751" w:type="dxa"/>
          </w:tcPr>
          <w:p w:rsidR="00211694" w:rsidRDefault="00211694" w:rsidP="00EE54CF">
            <w:pPr>
              <w:autoSpaceDE w:val="0"/>
              <w:autoSpaceDN w:val="0"/>
              <w:adjustRightInd w:val="0"/>
              <w:rPr>
                <w:rFonts w:ascii="Arial" w:hAnsi="Arial" w:cs="Arial"/>
                <w:color w:val="000000" w:themeColor="text1"/>
              </w:rPr>
            </w:pPr>
          </w:p>
          <w:p w:rsidR="00211694" w:rsidRPr="00836F97" w:rsidRDefault="00211694" w:rsidP="00EE54CF">
            <w:pPr>
              <w:autoSpaceDE w:val="0"/>
              <w:autoSpaceDN w:val="0"/>
              <w:adjustRightInd w:val="0"/>
              <w:rPr>
                <w:rFonts w:ascii="Arial" w:hAnsi="Arial" w:cs="Arial"/>
                <w:color w:val="000000" w:themeColor="text1"/>
              </w:rPr>
            </w:pPr>
            <w:r w:rsidRPr="00836F97">
              <w:rPr>
                <w:rFonts w:ascii="Arial" w:hAnsi="Arial" w:cs="Arial"/>
                <w:color w:val="000000" w:themeColor="text1"/>
              </w:rPr>
              <w:t>R408.1.1</w:t>
            </w:r>
          </w:p>
        </w:tc>
        <w:tc>
          <w:tcPr>
            <w:tcW w:w="2839" w:type="dxa"/>
          </w:tcPr>
          <w:p w:rsidR="00211694" w:rsidRDefault="00211694" w:rsidP="00EE54CF">
            <w:pPr>
              <w:autoSpaceDE w:val="0"/>
              <w:autoSpaceDN w:val="0"/>
              <w:adjustRightInd w:val="0"/>
              <w:rPr>
                <w:rFonts w:ascii="Arial" w:hAnsi="Arial" w:cs="Arial"/>
                <w:color w:val="000000" w:themeColor="text1"/>
              </w:rPr>
            </w:pPr>
          </w:p>
          <w:p w:rsidR="00211694" w:rsidRPr="00836F97" w:rsidRDefault="00211694" w:rsidP="00EE54CF">
            <w:pPr>
              <w:autoSpaceDE w:val="0"/>
              <w:autoSpaceDN w:val="0"/>
              <w:adjustRightInd w:val="0"/>
              <w:rPr>
                <w:rFonts w:ascii="Arial" w:hAnsi="Arial" w:cs="Arial"/>
                <w:color w:val="000000" w:themeColor="text1"/>
              </w:rPr>
            </w:pPr>
            <w:r w:rsidRPr="00836F97">
              <w:rPr>
                <w:rFonts w:ascii="Arial" w:hAnsi="Arial" w:cs="Arial"/>
                <w:color w:val="000000" w:themeColor="text1"/>
              </w:rPr>
              <w:t>Foundation Vent Sizing</w:t>
            </w:r>
          </w:p>
        </w:tc>
        <w:tc>
          <w:tcPr>
            <w:tcW w:w="5850" w:type="dxa"/>
          </w:tcPr>
          <w:p w:rsidR="00211694" w:rsidRDefault="00211694" w:rsidP="00EE54CF">
            <w:pPr>
              <w:autoSpaceDE w:val="0"/>
              <w:autoSpaceDN w:val="0"/>
              <w:adjustRightInd w:val="0"/>
              <w:rPr>
                <w:rFonts w:ascii="Arial" w:hAnsi="Arial" w:cs="Arial"/>
                <w:bCs/>
                <w:color w:val="000000" w:themeColor="text1"/>
              </w:rPr>
            </w:pPr>
          </w:p>
          <w:p w:rsidR="00211694" w:rsidRPr="00836F97" w:rsidRDefault="00211694" w:rsidP="00EE54CF">
            <w:pPr>
              <w:autoSpaceDE w:val="0"/>
              <w:autoSpaceDN w:val="0"/>
              <w:adjustRightInd w:val="0"/>
              <w:rPr>
                <w:rFonts w:ascii="Arial" w:hAnsi="Arial" w:cs="Arial"/>
                <w:bCs/>
                <w:color w:val="000000" w:themeColor="text1"/>
              </w:rPr>
            </w:pPr>
            <w:r w:rsidRPr="00836F97">
              <w:rPr>
                <w:rFonts w:ascii="Arial" w:hAnsi="Arial" w:cs="Arial"/>
                <w:bCs/>
                <w:color w:val="000000" w:themeColor="text1"/>
              </w:rPr>
              <w:t>Change re-establishes a</w:t>
            </w:r>
            <w:r>
              <w:rPr>
                <w:rFonts w:ascii="Arial" w:hAnsi="Arial" w:cs="Arial"/>
                <w:bCs/>
                <w:color w:val="000000" w:themeColor="text1"/>
              </w:rPr>
              <w:t xml:space="preserve"> </w:t>
            </w:r>
            <w:r w:rsidRPr="00836F97">
              <w:rPr>
                <w:rFonts w:ascii="Arial" w:hAnsi="Arial" w:cs="Arial"/>
                <w:bCs/>
                <w:color w:val="000000" w:themeColor="text1"/>
              </w:rPr>
              <w:t>provision found in the 2003</w:t>
            </w:r>
          </w:p>
          <w:p w:rsidR="00211694" w:rsidRPr="00836F97" w:rsidRDefault="00211694" w:rsidP="00EE54CF">
            <w:pPr>
              <w:autoSpaceDE w:val="0"/>
              <w:autoSpaceDN w:val="0"/>
              <w:adjustRightInd w:val="0"/>
              <w:rPr>
                <w:rFonts w:ascii="Arial" w:hAnsi="Arial" w:cs="Arial"/>
                <w:bCs/>
                <w:color w:val="000000" w:themeColor="text1"/>
              </w:rPr>
            </w:pPr>
            <w:r w:rsidRPr="00836F97">
              <w:rPr>
                <w:rFonts w:ascii="Arial" w:hAnsi="Arial" w:cs="Arial"/>
                <w:bCs/>
                <w:color w:val="000000" w:themeColor="text1"/>
              </w:rPr>
              <w:t>NCRC for reducing the require</w:t>
            </w:r>
            <w:r>
              <w:rPr>
                <w:rFonts w:ascii="Arial" w:hAnsi="Arial" w:cs="Arial"/>
                <w:bCs/>
                <w:color w:val="000000" w:themeColor="text1"/>
              </w:rPr>
              <w:t xml:space="preserve"> </w:t>
            </w:r>
            <w:r w:rsidRPr="00836F97">
              <w:rPr>
                <w:rFonts w:ascii="Arial" w:hAnsi="Arial" w:cs="Arial"/>
                <w:bCs/>
                <w:color w:val="000000" w:themeColor="text1"/>
              </w:rPr>
              <w:t>net area of ventilation</w:t>
            </w:r>
          </w:p>
          <w:p w:rsidR="00211694" w:rsidRPr="00836F97" w:rsidRDefault="00211694" w:rsidP="00EE54CF">
            <w:pPr>
              <w:autoSpaceDE w:val="0"/>
              <w:autoSpaceDN w:val="0"/>
              <w:adjustRightInd w:val="0"/>
              <w:rPr>
                <w:rFonts w:ascii="Arial" w:hAnsi="Arial" w:cs="Arial"/>
                <w:bCs/>
                <w:color w:val="000000" w:themeColor="text1"/>
              </w:rPr>
            </w:pPr>
            <w:r w:rsidRPr="00836F97">
              <w:rPr>
                <w:rFonts w:ascii="Arial" w:hAnsi="Arial" w:cs="Arial"/>
                <w:bCs/>
                <w:color w:val="000000" w:themeColor="text1"/>
              </w:rPr>
              <w:t>openings to 1/1500 of the</w:t>
            </w:r>
            <w:r>
              <w:rPr>
                <w:rFonts w:ascii="Arial" w:hAnsi="Arial" w:cs="Arial"/>
                <w:bCs/>
                <w:color w:val="000000" w:themeColor="text1"/>
              </w:rPr>
              <w:t xml:space="preserve"> </w:t>
            </w:r>
            <w:r w:rsidRPr="00836F97">
              <w:rPr>
                <w:rFonts w:ascii="Arial" w:hAnsi="Arial" w:cs="Arial"/>
                <w:bCs/>
                <w:color w:val="000000" w:themeColor="text1"/>
              </w:rPr>
              <w:t>underfloor area where the</w:t>
            </w:r>
          </w:p>
          <w:p w:rsidR="00211694" w:rsidRDefault="00211694" w:rsidP="0099011D">
            <w:pPr>
              <w:autoSpaceDE w:val="0"/>
              <w:autoSpaceDN w:val="0"/>
              <w:adjustRightInd w:val="0"/>
              <w:rPr>
                <w:rFonts w:ascii="Arial Narrow" w:hAnsi="Arial Narrow" w:cs="Arial Narrow"/>
                <w:b/>
                <w:bCs/>
                <w:color w:val="000000" w:themeColor="text1"/>
                <w:sz w:val="20"/>
                <w:szCs w:val="20"/>
              </w:rPr>
            </w:pPr>
            <w:r w:rsidRPr="00836F97">
              <w:rPr>
                <w:rFonts w:ascii="Arial" w:hAnsi="Arial" w:cs="Arial"/>
                <w:bCs/>
                <w:color w:val="000000" w:themeColor="text1"/>
              </w:rPr>
              <w:t>ground is covered with a</w:t>
            </w:r>
            <w:r>
              <w:rPr>
                <w:rFonts w:ascii="Arial" w:hAnsi="Arial" w:cs="Arial"/>
                <w:bCs/>
                <w:color w:val="000000" w:themeColor="text1"/>
              </w:rPr>
              <w:t xml:space="preserve"> </w:t>
            </w:r>
            <w:r w:rsidRPr="00836F97">
              <w:rPr>
                <w:rFonts w:ascii="Arial" w:hAnsi="Arial" w:cs="Arial"/>
                <w:bCs/>
                <w:color w:val="000000" w:themeColor="text1"/>
              </w:rPr>
              <w:t>vapor retarder</w:t>
            </w:r>
            <w:r w:rsidRPr="00836F97">
              <w:rPr>
                <w:rFonts w:ascii="Arial Narrow" w:hAnsi="Arial Narrow" w:cs="Arial Narrow"/>
                <w:b/>
                <w:bCs/>
                <w:color w:val="000000" w:themeColor="text1"/>
                <w:sz w:val="20"/>
                <w:szCs w:val="20"/>
              </w:rPr>
              <w:t>.</w:t>
            </w:r>
          </w:p>
          <w:p w:rsidR="005B5826" w:rsidRPr="00836F97" w:rsidRDefault="005B5826" w:rsidP="0099011D">
            <w:pPr>
              <w:autoSpaceDE w:val="0"/>
              <w:autoSpaceDN w:val="0"/>
              <w:adjustRightInd w:val="0"/>
              <w:rPr>
                <w:rFonts w:ascii="Arial" w:hAnsi="Arial" w:cs="Arial"/>
                <w:bCs/>
                <w:color w:val="000000" w:themeColor="text1"/>
              </w:rPr>
            </w:pPr>
          </w:p>
        </w:tc>
      </w:tr>
      <w:tr w:rsidR="0099011D" w:rsidRPr="00836F97" w:rsidTr="00CB28B8">
        <w:tc>
          <w:tcPr>
            <w:tcW w:w="1751" w:type="dxa"/>
          </w:tcPr>
          <w:p w:rsidR="005B5826" w:rsidRDefault="005B5826" w:rsidP="00EE54CF">
            <w:pPr>
              <w:autoSpaceDE w:val="0"/>
              <w:autoSpaceDN w:val="0"/>
              <w:adjustRightInd w:val="0"/>
              <w:rPr>
                <w:rFonts w:ascii="Arial" w:hAnsi="Arial" w:cs="Arial"/>
                <w:bCs/>
              </w:rPr>
            </w:pPr>
          </w:p>
          <w:p w:rsidR="0099011D" w:rsidRPr="00B63D22" w:rsidRDefault="0099011D" w:rsidP="00EE54CF">
            <w:pPr>
              <w:autoSpaceDE w:val="0"/>
              <w:autoSpaceDN w:val="0"/>
              <w:adjustRightInd w:val="0"/>
              <w:rPr>
                <w:rFonts w:ascii="Arial" w:hAnsi="Arial" w:cs="Arial"/>
                <w:color w:val="000000" w:themeColor="text1"/>
              </w:rPr>
            </w:pPr>
            <w:r w:rsidRPr="00B63D22">
              <w:rPr>
                <w:rFonts w:ascii="Arial" w:hAnsi="Arial" w:cs="Arial"/>
                <w:bCs/>
              </w:rPr>
              <w:t>R408.2</w:t>
            </w:r>
          </w:p>
        </w:tc>
        <w:tc>
          <w:tcPr>
            <w:tcW w:w="2839" w:type="dxa"/>
          </w:tcPr>
          <w:p w:rsidR="005B5826" w:rsidRDefault="005B5826" w:rsidP="00EE54CF">
            <w:pPr>
              <w:autoSpaceDE w:val="0"/>
              <w:autoSpaceDN w:val="0"/>
              <w:adjustRightInd w:val="0"/>
              <w:rPr>
                <w:rFonts w:ascii="Arial" w:hAnsi="Arial" w:cs="Arial"/>
                <w:bCs/>
              </w:rPr>
            </w:pPr>
          </w:p>
          <w:p w:rsidR="0099011D" w:rsidRPr="00B63D22" w:rsidRDefault="0099011D" w:rsidP="00EE54CF">
            <w:pPr>
              <w:autoSpaceDE w:val="0"/>
              <w:autoSpaceDN w:val="0"/>
              <w:adjustRightInd w:val="0"/>
              <w:rPr>
                <w:rFonts w:ascii="Arial" w:hAnsi="Arial" w:cs="Arial"/>
                <w:color w:val="000000" w:themeColor="text1"/>
              </w:rPr>
            </w:pPr>
            <w:r w:rsidRPr="00B63D22">
              <w:rPr>
                <w:rFonts w:ascii="Arial" w:hAnsi="Arial" w:cs="Arial"/>
                <w:bCs/>
              </w:rPr>
              <w:t>Ground vapor retarder</w:t>
            </w:r>
          </w:p>
        </w:tc>
        <w:tc>
          <w:tcPr>
            <w:tcW w:w="5850" w:type="dxa"/>
          </w:tcPr>
          <w:p w:rsidR="000B7B0C" w:rsidRDefault="0099011D" w:rsidP="00EE54CF">
            <w:pPr>
              <w:autoSpaceDE w:val="0"/>
              <w:autoSpaceDN w:val="0"/>
              <w:adjustRightInd w:val="0"/>
              <w:rPr>
                <w:rFonts w:ascii="Arial" w:hAnsi="Arial" w:cs="Arial"/>
              </w:rPr>
            </w:pPr>
            <w:r w:rsidRPr="00B63D22">
              <w:rPr>
                <w:rFonts w:ascii="Arial" w:hAnsi="Arial" w:cs="Arial"/>
                <w:bCs/>
                <w:color w:val="000000" w:themeColor="text1"/>
              </w:rPr>
              <w:t>Section has be revised to begin with “</w:t>
            </w:r>
            <w:r w:rsidRPr="00B63D22">
              <w:rPr>
                <w:rFonts w:ascii="Arial" w:hAnsi="Arial" w:cs="Arial"/>
              </w:rPr>
              <w:t>When required by Section R408.1.1”. Eliminates conflict in language in Section R</w:t>
            </w:r>
            <w:r w:rsidR="00B63D22" w:rsidRPr="00B63D22">
              <w:rPr>
                <w:rFonts w:ascii="Arial" w:hAnsi="Arial" w:cs="Arial"/>
              </w:rPr>
              <w:t>408.1.1 and R408.2.</w:t>
            </w:r>
          </w:p>
          <w:p w:rsidR="005B5826" w:rsidRPr="00B63D22" w:rsidRDefault="005B5826" w:rsidP="00EE54CF">
            <w:pPr>
              <w:autoSpaceDE w:val="0"/>
              <w:autoSpaceDN w:val="0"/>
              <w:adjustRightInd w:val="0"/>
              <w:rPr>
                <w:rFonts w:ascii="Arial" w:hAnsi="Arial" w:cs="Arial"/>
                <w:bCs/>
                <w:color w:val="000000" w:themeColor="text1"/>
              </w:rPr>
            </w:pPr>
          </w:p>
        </w:tc>
      </w:tr>
    </w:tbl>
    <w:p w:rsidR="00211694" w:rsidRDefault="00211694" w:rsidP="00211694">
      <w:pPr>
        <w:rPr>
          <w:color w:val="000000" w:themeColor="text1"/>
        </w:rPr>
      </w:pPr>
    </w:p>
    <w:p w:rsidR="007369C2" w:rsidRDefault="007369C2" w:rsidP="00211694">
      <w:pPr>
        <w:rPr>
          <w:color w:val="000000" w:themeColor="text1"/>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51"/>
        <w:gridCol w:w="2839"/>
        <w:gridCol w:w="5850"/>
      </w:tblGrid>
      <w:tr w:rsidR="007369C2" w:rsidRPr="00836F97" w:rsidTr="00856CBB">
        <w:trPr>
          <w:trHeight w:val="377"/>
        </w:trPr>
        <w:tc>
          <w:tcPr>
            <w:tcW w:w="10440" w:type="dxa"/>
            <w:gridSpan w:val="3"/>
            <w:shd w:val="clear" w:color="auto" w:fill="B3B3B3"/>
          </w:tcPr>
          <w:p w:rsidR="007369C2" w:rsidRPr="00836F97" w:rsidRDefault="007369C2" w:rsidP="00856CBB">
            <w:pPr>
              <w:rPr>
                <w:rFonts w:ascii="Arial" w:hAnsi="Arial" w:cs="Arial"/>
                <w:b/>
                <w:color w:val="000000" w:themeColor="text1"/>
              </w:rPr>
            </w:pPr>
            <w:r w:rsidRPr="00836F97">
              <w:rPr>
                <w:rFonts w:ascii="Arial" w:hAnsi="Arial" w:cs="Arial"/>
                <w:color w:val="000000" w:themeColor="text1"/>
              </w:rPr>
              <w:t xml:space="preserve">                                           </w:t>
            </w:r>
            <w:r w:rsidRPr="00836F97">
              <w:rPr>
                <w:rFonts w:ascii="Arial" w:hAnsi="Arial" w:cs="Arial"/>
                <w:b/>
                <w:bCs/>
                <w:color w:val="000000" w:themeColor="text1"/>
              </w:rPr>
              <w:t>Chapter 5: Floors</w:t>
            </w:r>
            <w:r w:rsidRPr="00836F97">
              <w:rPr>
                <w:rFonts w:ascii="Arial" w:hAnsi="Arial" w:cs="Arial"/>
                <w:b/>
                <w:color w:val="000000" w:themeColor="text1"/>
              </w:rPr>
              <w:t xml:space="preserve"> </w:t>
            </w:r>
          </w:p>
        </w:tc>
      </w:tr>
      <w:tr w:rsidR="007369C2" w:rsidRPr="00836F97" w:rsidTr="00856CBB">
        <w:tc>
          <w:tcPr>
            <w:tcW w:w="1751" w:type="dxa"/>
          </w:tcPr>
          <w:p w:rsidR="007369C2" w:rsidRDefault="007369C2" w:rsidP="007369C2">
            <w:pPr>
              <w:rPr>
                <w:rFonts w:ascii="Arial" w:hAnsi="Arial" w:cs="Arial"/>
                <w:b/>
                <w:color w:val="000000" w:themeColor="text1"/>
              </w:rPr>
            </w:pPr>
          </w:p>
          <w:p w:rsidR="007369C2" w:rsidRPr="00836F97" w:rsidRDefault="007369C2" w:rsidP="007369C2">
            <w:pPr>
              <w:rPr>
                <w:rFonts w:ascii="Arial" w:hAnsi="Arial" w:cs="Arial"/>
                <w:b/>
                <w:color w:val="000000" w:themeColor="text1"/>
              </w:rPr>
            </w:pPr>
            <w:r w:rsidRPr="00836F97">
              <w:rPr>
                <w:rFonts w:ascii="Arial" w:hAnsi="Arial" w:cs="Arial"/>
                <w:b/>
                <w:color w:val="000000" w:themeColor="text1"/>
              </w:rPr>
              <w:t>Code Section</w:t>
            </w:r>
          </w:p>
        </w:tc>
        <w:tc>
          <w:tcPr>
            <w:tcW w:w="2839" w:type="dxa"/>
          </w:tcPr>
          <w:p w:rsidR="007369C2" w:rsidRDefault="007369C2" w:rsidP="007369C2">
            <w:pPr>
              <w:rPr>
                <w:rFonts w:ascii="Arial" w:hAnsi="Arial" w:cs="Arial"/>
                <w:color w:val="000000" w:themeColor="text1"/>
              </w:rPr>
            </w:pPr>
            <w:r w:rsidRPr="00836F97">
              <w:rPr>
                <w:rFonts w:ascii="Arial" w:hAnsi="Arial" w:cs="Arial"/>
                <w:color w:val="000000" w:themeColor="text1"/>
              </w:rPr>
              <w:t xml:space="preserve"> </w:t>
            </w:r>
          </w:p>
          <w:p w:rsidR="007369C2" w:rsidRPr="00836F97" w:rsidRDefault="007369C2" w:rsidP="007369C2">
            <w:pPr>
              <w:rPr>
                <w:rFonts w:ascii="Arial" w:hAnsi="Arial" w:cs="Arial"/>
                <w:b/>
                <w:color w:val="000000" w:themeColor="text1"/>
              </w:rPr>
            </w:pPr>
            <w:r w:rsidRPr="00836F97">
              <w:rPr>
                <w:rFonts w:ascii="Arial" w:hAnsi="Arial" w:cs="Arial"/>
                <w:b/>
                <w:color w:val="000000" w:themeColor="text1"/>
              </w:rPr>
              <w:t>Section  Title</w:t>
            </w:r>
          </w:p>
        </w:tc>
        <w:tc>
          <w:tcPr>
            <w:tcW w:w="5850" w:type="dxa"/>
          </w:tcPr>
          <w:p w:rsidR="007369C2" w:rsidRDefault="007369C2" w:rsidP="007369C2">
            <w:pPr>
              <w:rPr>
                <w:rFonts w:ascii="Arial" w:hAnsi="Arial" w:cs="Arial"/>
                <w:b/>
                <w:color w:val="000000" w:themeColor="text1"/>
              </w:rPr>
            </w:pPr>
            <w:r w:rsidRPr="00836F97">
              <w:rPr>
                <w:rFonts w:ascii="Arial" w:hAnsi="Arial" w:cs="Arial"/>
                <w:b/>
                <w:color w:val="000000" w:themeColor="text1"/>
              </w:rPr>
              <w:t xml:space="preserve">                                         </w:t>
            </w:r>
          </w:p>
          <w:p w:rsidR="007369C2" w:rsidRPr="00836F97" w:rsidRDefault="007369C2" w:rsidP="007369C2">
            <w:pPr>
              <w:jc w:val="center"/>
              <w:rPr>
                <w:rFonts w:ascii="Arial" w:hAnsi="Arial" w:cs="Arial"/>
                <w:b/>
                <w:color w:val="000000" w:themeColor="text1"/>
              </w:rPr>
            </w:pPr>
            <w:r w:rsidRPr="00836F97">
              <w:rPr>
                <w:rFonts w:ascii="Arial" w:hAnsi="Arial" w:cs="Arial"/>
                <w:b/>
                <w:color w:val="000000" w:themeColor="text1"/>
              </w:rPr>
              <w:t>Change</w:t>
            </w:r>
          </w:p>
        </w:tc>
      </w:tr>
      <w:tr w:rsidR="007369C2" w:rsidRPr="00836F97" w:rsidTr="00856CBB">
        <w:tc>
          <w:tcPr>
            <w:tcW w:w="1751" w:type="dxa"/>
          </w:tcPr>
          <w:p w:rsidR="00856CBB" w:rsidRDefault="00856CBB" w:rsidP="007369C2">
            <w:pPr>
              <w:rPr>
                <w:rFonts w:ascii="Arial" w:hAnsi="Arial" w:cs="Arial"/>
              </w:rPr>
            </w:pPr>
          </w:p>
          <w:p w:rsidR="007369C2" w:rsidRPr="00767F0C" w:rsidRDefault="007369C2" w:rsidP="007369C2">
            <w:pPr>
              <w:rPr>
                <w:rFonts w:ascii="Arial" w:hAnsi="Arial" w:cs="Arial"/>
              </w:rPr>
            </w:pPr>
            <w:r w:rsidRPr="00767F0C">
              <w:rPr>
                <w:rFonts w:ascii="Arial" w:hAnsi="Arial" w:cs="Arial"/>
              </w:rPr>
              <w:t>Tables:</w:t>
            </w:r>
          </w:p>
          <w:p w:rsidR="007369C2" w:rsidRDefault="007369C2" w:rsidP="007369C2">
            <w:pPr>
              <w:rPr>
                <w:rFonts w:ascii="Arial" w:hAnsi="Arial" w:cs="Arial"/>
              </w:rPr>
            </w:pPr>
            <w:r>
              <w:rPr>
                <w:rFonts w:ascii="Arial" w:hAnsi="Arial" w:cs="Arial"/>
              </w:rPr>
              <w:t>R502.3.1(1) R502.3.1(2) R502.3.3(1) R502.3.3(2), R502.5(1)</w:t>
            </w:r>
          </w:p>
          <w:p w:rsidR="007369C2" w:rsidRDefault="007369C2" w:rsidP="007369C2">
            <w:pPr>
              <w:rPr>
                <w:rFonts w:ascii="Arial" w:hAnsi="Arial" w:cs="Arial"/>
                <w:b/>
                <w:color w:val="000000" w:themeColor="text1"/>
              </w:rPr>
            </w:pPr>
            <w:r w:rsidRPr="00767F0C">
              <w:rPr>
                <w:rFonts w:ascii="Arial" w:hAnsi="Arial" w:cs="Arial"/>
              </w:rPr>
              <w:t>R502.5(2)</w:t>
            </w:r>
          </w:p>
        </w:tc>
        <w:tc>
          <w:tcPr>
            <w:tcW w:w="2839" w:type="dxa"/>
          </w:tcPr>
          <w:p w:rsidR="00856CBB" w:rsidRDefault="00856CBB" w:rsidP="00856CBB">
            <w:pPr>
              <w:pStyle w:val="ListParagraph"/>
              <w:rPr>
                <w:rFonts w:ascii="Arial" w:hAnsi="Arial" w:cs="Arial"/>
                <w:bCs/>
                <w:color w:val="000000" w:themeColor="text1"/>
              </w:rPr>
            </w:pPr>
          </w:p>
          <w:p w:rsidR="007369C2" w:rsidRPr="00767F0C" w:rsidRDefault="007369C2" w:rsidP="007369C2">
            <w:pPr>
              <w:pStyle w:val="ListParagraph"/>
              <w:numPr>
                <w:ilvl w:val="0"/>
                <w:numId w:val="15"/>
              </w:numPr>
              <w:rPr>
                <w:rFonts w:ascii="Arial" w:hAnsi="Arial" w:cs="Arial"/>
                <w:bCs/>
                <w:color w:val="000000" w:themeColor="text1"/>
              </w:rPr>
            </w:pPr>
            <w:r w:rsidRPr="00767F0C">
              <w:rPr>
                <w:rFonts w:ascii="Arial" w:hAnsi="Arial" w:cs="Arial"/>
                <w:bCs/>
                <w:color w:val="000000" w:themeColor="text1"/>
              </w:rPr>
              <w:t>Floor Joist Spans</w:t>
            </w:r>
          </w:p>
          <w:p w:rsidR="007369C2" w:rsidRDefault="007369C2" w:rsidP="007369C2">
            <w:pPr>
              <w:pStyle w:val="ListParagraph"/>
              <w:numPr>
                <w:ilvl w:val="0"/>
                <w:numId w:val="15"/>
              </w:numPr>
              <w:rPr>
                <w:rFonts w:ascii="Arial" w:hAnsi="Arial" w:cs="Arial"/>
                <w:bCs/>
                <w:color w:val="000000" w:themeColor="text1"/>
              </w:rPr>
            </w:pPr>
            <w:r w:rsidRPr="00767F0C">
              <w:rPr>
                <w:rFonts w:ascii="Arial" w:hAnsi="Arial" w:cs="Arial"/>
                <w:bCs/>
                <w:color w:val="000000" w:themeColor="text1"/>
              </w:rPr>
              <w:t>Cantilever Spans</w:t>
            </w:r>
          </w:p>
          <w:p w:rsidR="007369C2" w:rsidRPr="007369C2" w:rsidRDefault="007369C2" w:rsidP="007369C2">
            <w:pPr>
              <w:pStyle w:val="ListParagraph"/>
              <w:numPr>
                <w:ilvl w:val="0"/>
                <w:numId w:val="15"/>
              </w:numPr>
              <w:rPr>
                <w:rFonts w:ascii="Arial" w:hAnsi="Arial" w:cs="Arial"/>
                <w:color w:val="000000" w:themeColor="text1"/>
              </w:rPr>
            </w:pPr>
            <w:r w:rsidRPr="007369C2">
              <w:rPr>
                <w:rFonts w:ascii="Arial" w:hAnsi="Arial" w:cs="Arial"/>
                <w:bCs/>
                <w:color w:val="000000" w:themeColor="text1"/>
              </w:rPr>
              <w:t>Girder Spans and Header Spans</w:t>
            </w:r>
          </w:p>
        </w:tc>
        <w:tc>
          <w:tcPr>
            <w:tcW w:w="5850" w:type="dxa"/>
          </w:tcPr>
          <w:p w:rsidR="00856CBB" w:rsidRDefault="00856CBB" w:rsidP="000B7B0C">
            <w:pPr>
              <w:autoSpaceDE w:val="0"/>
              <w:autoSpaceDN w:val="0"/>
              <w:adjustRightInd w:val="0"/>
              <w:rPr>
                <w:rFonts w:ascii="Arial" w:hAnsi="Arial" w:cs="Arial"/>
                <w:bCs/>
                <w:color w:val="000000" w:themeColor="text1"/>
              </w:rPr>
            </w:pPr>
          </w:p>
          <w:p w:rsidR="0045084C" w:rsidRPr="00856CBB" w:rsidRDefault="007369C2" w:rsidP="000B7B0C">
            <w:pPr>
              <w:autoSpaceDE w:val="0"/>
              <w:autoSpaceDN w:val="0"/>
              <w:adjustRightInd w:val="0"/>
              <w:rPr>
                <w:rFonts w:ascii="Arial" w:hAnsi="Arial" w:cs="Arial"/>
                <w:sz w:val="20"/>
                <w:szCs w:val="20"/>
              </w:rPr>
            </w:pPr>
            <w:r>
              <w:rPr>
                <w:rFonts w:ascii="Arial" w:hAnsi="Arial" w:cs="Arial"/>
                <w:bCs/>
                <w:color w:val="000000" w:themeColor="text1"/>
              </w:rPr>
              <w:t xml:space="preserve">Span Tables have been revised </w:t>
            </w:r>
            <w:r w:rsidRPr="00767F0C">
              <w:rPr>
                <w:rFonts w:ascii="Arial" w:hAnsi="Arial" w:cs="Arial"/>
                <w:color w:val="5E3936"/>
              </w:rPr>
              <w:t xml:space="preserve">based upon new </w:t>
            </w:r>
            <w:r w:rsidR="00561DDD" w:rsidRPr="00767F0C">
              <w:rPr>
                <w:rFonts w:ascii="Arial" w:hAnsi="Arial" w:cs="Arial"/>
                <w:color w:val="5E3936"/>
              </w:rPr>
              <w:t xml:space="preserve">design </w:t>
            </w:r>
            <w:r w:rsidR="00561DDD">
              <w:rPr>
                <w:rFonts w:ascii="Arial" w:hAnsi="Arial" w:cs="Arial"/>
                <w:color w:val="5E3936"/>
              </w:rPr>
              <w:t>values</w:t>
            </w:r>
            <w:r w:rsidRPr="00767F0C">
              <w:rPr>
                <w:rFonts w:ascii="Arial" w:hAnsi="Arial" w:cs="Arial"/>
                <w:color w:val="5E3936"/>
              </w:rPr>
              <w:t xml:space="preserve"> for visually graded Southern Pine dimension lumbe</w:t>
            </w:r>
            <w:r>
              <w:rPr>
                <w:rFonts w:ascii="Arial" w:hAnsi="Arial" w:cs="Arial"/>
                <w:color w:val="5E3936"/>
              </w:rPr>
              <w:t>r</w:t>
            </w:r>
            <w:r>
              <w:rPr>
                <w:rFonts w:ascii="Arial" w:hAnsi="Arial" w:cs="Arial"/>
                <w:bCs/>
                <w:color w:val="000000" w:themeColor="text1"/>
              </w:rPr>
              <w:t>. Tables can be downloaded at this link:</w:t>
            </w:r>
            <w:r w:rsidR="00F27954">
              <w:rPr>
                <w:sz w:val="20"/>
                <w:szCs w:val="20"/>
              </w:rPr>
              <w:t xml:space="preserve"> </w:t>
            </w:r>
            <w:hyperlink r:id="rId8" w:history="1">
              <w:r w:rsidR="00F27954" w:rsidRPr="00856CBB">
                <w:rPr>
                  <w:rStyle w:val="Hyperlink"/>
                  <w:rFonts w:ascii="Arial" w:hAnsi="Arial" w:cs="Arial"/>
                  <w:sz w:val="20"/>
                  <w:szCs w:val="20"/>
                </w:rPr>
                <w:t>http://www.ncdoi.com/OSFM/Engineering_and_Codes/Documents/2012_NCBuildingCode_amendments/130910%20B3%20RCh5,%20RCh8%20Wood%20Tables%20SP1.pdf</w:t>
              </w:r>
            </w:hyperlink>
          </w:p>
          <w:p w:rsidR="00F27954" w:rsidRPr="00856CBB" w:rsidRDefault="00F27954" w:rsidP="000B7B0C">
            <w:pPr>
              <w:autoSpaceDE w:val="0"/>
              <w:autoSpaceDN w:val="0"/>
              <w:adjustRightInd w:val="0"/>
              <w:rPr>
                <w:rFonts w:ascii="Arial" w:hAnsi="Arial" w:cs="Arial"/>
                <w:bCs/>
                <w:color w:val="000000" w:themeColor="text1"/>
              </w:rPr>
            </w:pPr>
          </w:p>
          <w:p w:rsidR="000B7B0C" w:rsidRDefault="000B7B0C" w:rsidP="000B7B0C">
            <w:pPr>
              <w:autoSpaceDE w:val="0"/>
              <w:autoSpaceDN w:val="0"/>
              <w:adjustRightInd w:val="0"/>
              <w:rPr>
                <w:rFonts w:ascii="Arial" w:hAnsi="Arial" w:cs="Arial"/>
                <w:b/>
                <w:color w:val="000000" w:themeColor="text1"/>
              </w:rPr>
            </w:pPr>
          </w:p>
          <w:p w:rsidR="000B7B0C" w:rsidRPr="00836F97" w:rsidRDefault="000B7B0C" w:rsidP="000B7B0C">
            <w:pPr>
              <w:autoSpaceDE w:val="0"/>
              <w:autoSpaceDN w:val="0"/>
              <w:adjustRightInd w:val="0"/>
              <w:rPr>
                <w:rFonts w:ascii="Arial" w:hAnsi="Arial" w:cs="Arial"/>
                <w:b/>
                <w:color w:val="000000" w:themeColor="text1"/>
              </w:rPr>
            </w:pPr>
          </w:p>
        </w:tc>
      </w:tr>
      <w:tr w:rsidR="000B7B0C" w:rsidRPr="00836F97" w:rsidTr="00856CBB">
        <w:tc>
          <w:tcPr>
            <w:tcW w:w="1751" w:type="dxa"/>
          </w:tcPr>
          <w:p w:rsidR="000B7B0C" w:rsidRPr="00767F0C" w:rsidRDefault="00F27954" w:rsidP="007369C2">
            <w:pPr>
              <w:rPr>
                <w:rFonts w:ascii="Arial" w:hAnsi="Arial" w:cs="Arial"/>
              </w:rPr>
            </w:pPr>
            <w:r w:rsidRPr="00AB1B68">
              <w:rPr>
                <w:rFonts w:ascii="Arial" w:hAnsi="Arial" w:cs="Arial"/>
                <w:bCs/>
              </w:rPr>
              <w:t>R506.2.3</w:t>
            </w:r>
          </w:p>
        </w:tc>
        <w:tc>
          <w:tcPr>
            <w:tcW w:w="2839" w:type="dxa"/>
          </w:tcPr>
          <w:p w:rsidR="000B7B0C" w:rsidRPr="00767F0C" w:rsidRDefault="00F27954" w:rsidP="000B7B0C">
            <w:pPr>
              <w:pStyle w:val="ListParagraph"/>
              <w:rPr>
                <w:rFonts w:ascii="Arial" w:hAnsi="Arial" w:cs="Arial"/>
                <w:bCs/>
                <w:color w:val="000000" w:themeColor="text1"/>
              </w:rPr>
            </w:pPr>
            <w:r w:rsidRPr="00AB1B68">
              <w:rPr>
                <w:rFonts w:ascii="Arial" w:hAnsi="Arial" w:cs="Arial"/>
                <w:bCs/>
              </w:rPr>
              <w:t>Vapor retarder</w:t>
            </w:r>
          </w:p>
        </w:tc>
        <w:tc>
          <w:tcPr>
            <w:tcW w:w="5850" w:type="dxa"/>
          </w:tcPr>
          <w:p w:rsidR="000B7B0C" w:rsidRDefault="00F27954" w:rsidP="000B7B0C">
            <w:pPr>
              <w:autoSpaceDE w:val="0"/>
              <w:autoSpaceDN w:val="0"/>
              <w:adjustRightInd w:val="0"/>
              <w:rPr>
                <w:rFonts w:ascii="Arial" w:hAnsi="Arial" w:cs="Arial"/>
                <w:bCs/>
                <w:color w:val="000000" w:themeColor="text1"/>
              </w:rPr>
            </w:pPr>
            <w:r w:rsidRPr="00AB1B68">
              <w:rPr>
                <w:rFonts w:ascii="Arial" w:hAnsi="Arial" w:cs="Arial"/>
                <w:bCs/>
                <w:color w:val="000000" w:themeColor="text1"/>
              </w:rPr>
              <w:t>Add</w:t>
            </w:r>
            <w:r>
              <w:rPr>
                <w:rFonts w:ascii="Arial" w:hAnsi="Arial" w:cs="Arial"/>
                <w:bCs/>
                <w:color w:val="000000" w:themeColor="text1"/>
              </w:rPr>
              <w:t>ed</w:t>
            </w:r>
            <w:r w:rsidRPr="00AB1B68">
              <w:rPr>
                <w:rFonts w:ascii="Arial" w:hAnsi="Arial" w:cs="Arial"/>
                <w:bCs/>
                <w:color w:val="000000" w:themeColor="text1"/>
              </w:rPr>
              <w:t xml:space="preserve"> exception for vapor barrier requirement</w:t>
            </w:r>
          </w:p>
          <w:p w:rsidR="00F27954" w:rsidRDefault="00F27954" w:rsidP="00F27954">
            <w:pPr>
              <w:autoSpaceDE w:val="0"/>
              <w:autoSpaceDN w:val="0"/>
              <w:adjustRightInd w:val="0"/>
              <w:rPr>
                <w:rFonts w:ascii="Arial" w:hAnsi="Arial" w:cs="Arial"/>
              </w:rPr>
            </w:pPr>
            <w:r w:rsidRPr="00AB1B68">
              <w:rPr>
                <w:rFonts w:ascii="Arial" w:hAnsi="Arial" w:cs="Arial"/>
              </w:rPr>
              <w:t>for concrete slabs</w:t>
            </w:r>
            <w:r>
              <w:rPr>
                <w:rFonts w:ascii="Arial" w:hAnsi="Arial" w:cs="Arial"/>
              </w:rPr>
              <w:t xml:space="preserve"> f</w:t>
            </w:r>
            <w:r w:rsidRPr="00AB1B68">
              <w:rPr>
                <w:rFonts w:ascii="Arial" w:hAnsi="Arial" w:cs="Arial"/>
              </w:rPr>
              <w:t>or</w:t>
            </w:r>
            <w:r>
              <w:rPr>
                <w:rFonts w:ascii="Arial" w:hAnsi="Arial" w:cs="Arial"/>
              </w:rPr>
              <w:t xml:space="preserve"> </w:t>
            </w:r>
            <w:r w:rsidRPr="00AB1B68">
              <w:rPr>
                <w:rFonts w:ascii="Arial" w:hAnsi="Arial" w:cs="Arial"/>
              </w:rPr>
              <w:t>attached garages where</w:t>
            </w:r>
          </w:p>
          <w:p w:rsidR="00F27954" w:rsidRPr="00AB1B68" w:rsidRDefault="00856CBB" w:rsidP="00856CBB">
            <w:pPr>
              <w:autoSpaceDE w:val="0"/>
              <w:autoSpaceDN w:val="0"/>
              <w:adjustRightInd w:val="0"/>
              <w:rPr>
                <w:rFonts w:ascii="Arial" w:hAnsi="Arial" w:cs="Arial"/>
              </w:rPr>
            </w:pPr>
            <w:r w:rsidRPr="00AB1B68">
              <w:rPr>
                <w:rFonts w:ascii="Arial" w:hAnsi="Arial" w:cs="Arial"/>
              </w:rPr>
              <w:t>floor space at parking level is</w:t>
            </w:r>
            <w:r>
              <w:rPr>
                <w:rFonts w:ascii="Arial" w:hAnsi="Arial" w:cs="Arial"/>
              </w:rPr>
              <w:t xml:space="preserve"> u</w:t>
            </w:r>
            <w:r w:rsidRPr="00AB1B68">
              <w:rPr>
                <w:rFonts w:ascii="Arial" w:hAnsi="Arial" w:cs="Arial"/>
              </w:rPr>
              <w:t>nheated</w:t>
            </w:r>
            <w:r>
              <w:rPr>
                <w:rFonts w:ascii="Arial" w:hAnsi="Arial" w:cs="Arial"/>
              </w:rPr>
              <w:t>.</w:t>
            </w:r>
          </w:p>
          <w:p w:rsidR="00F27954" w:rsidRDefault="00F27954" w:rsidP="000B7B0C">
            <w:pPr>
              <w:autoSpaceDE w:val="0"/>
              <w:autoSpaceDN w:val="0"/>
              <w:adjustRightInd w:val="0"/>
              <w:rPr>
                <w:rFonts w:ascii="Arial" w:hAnsi="Arial" w:cs="Arial"/>
                <w:bCs/>
                <w:color w:val="000000" w:themeColor="text1"/>
              </w:rPr>
            </w:pPr>
          </w:p>
        </w:tc>
      </w:tr>
    </w:tbl>
    <w:p w:rsidR="00EA7A3C" w:rsidRDefault="00EA7A3C"/>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51"/>
        <w:gridCol w:w="2839"/>
        <w:gridCol w:w="5850"/>
      </w:tblGrid>
      <w:tr w:rsidR="00856CBB" w:rsidRPr="00836F97" w:rsidTr="009B5324">
        <w:trPr>
          <w:trHeight w:val="377"/>
        </w:trPr>
        <w:tc>
          <w:tcPr>
            <w:tcW w:w="10440" w:type="dxa"/>
            <w:gridSpan w:val="3"/>
            <w:shd w:val="clear" w:color="auto" w:fill="B3B3B3"/>
          </w:tcPr>
          <w:p w:rsidR="00856CBB" w:rsidRPr="00836F97" w:rsidRDefault="00856CBB" w:rsidP="00856CBB">
            <w:pPr>
              <w:jc w:val="center"/>
              <w:rPr>
                <w:rFonts w:ascii="Arial" w:hAnsi="Arial" w:cs="Arial"/>
                <w:b/>
                <w:color w:val="000000" w:themeColor="text1"/>
              </w:rPr>
            </w:pPr>
            <w:r w:rsidRPr="00836F97">
              <w:rPr>
                <w:rFonts w:ascii="Arial" w:hAnsi="Arial" w:cs="Arial"/>
                <w:b/>
                <w:bCs/>
                <w:color w:val="000000" w:themeColor="text1"/>
              </w:rPr>
              <w:t>Chapter 6: Walls</w:t>
            </w:r>
          </w:p>
        </w:tc>
      </w:tr>
      <w:tr w:rsidR="00856CBB" w:rsidRPr="00836F97" w:rsidTr="009B5324">
        <w:tc>
          <w:tcPr>
            <w:tcW w:w="1751" w:type="dxa"/>
          </w:tcPr>
          <w:p w:rsidR="00856CBB" w:rsidRDefault="00856CBB" w:rsidP="009B5324">
            <w:pPr>
              <w:rPr>
                <w:rFonts w:ascii="Arial" w:hAnsi="Arial" w:cs="Arial"/>
                <w:b/>
                <w:color w:val="000000" w:themeColor="text1"/>
              </w:rPr>
            </w:pPr>
          </w:p>
          <w:p w:rsidR="00856CBB" w:rsidRPr="00836F97" w:rsidRDefault="00856CBB" w:rsidP="009B5324">
            <w:pPr>
              <w:rPr>
                <w:rFonts w:ascii="Arial" w:hAnsi="Arial" w:cs="Arial"/>
                <w:b/>
                <w:color w:val="000000" w:themeColor="text1"/>
              </w:rPr>
            </w:pPr>
            <w:r w:rsidRPr="00836F97">
              <w:rPr>
                <w:rFonts w:ascii="Arial" w:hAnsi="Arial" w:cs="Arial"/>
                <w:b/>
                <w:color w:val="000000" w:themeColor="text1"/>
              </w:rPr>
              <w:t>Code Section</w:t>
            </w:r>
          </w:p>
        </w:tc>
        <w:tc>
          <w:tcPr>
            <w:tcW w:w="2839" w:type="dxa"/>
          </w:tcPr>
          <w:p w:rsidR="00856CBB" w:rsidRDefault="00856CBB" w:rsidP="009B5324">
            <w:pPr>
              <w:rPr>
                <w:rFonts w:ascii="Arial" w:hAnsi="Arial" w:cs="Arial"/>
                <w:color w:val="000000" w:themeColor="text1"/>
              </w:rPr>
            </w:pPr>
            <w:r w:rsidRPr="00836F97">
              <w:rPr>
                <w:rFonts w:ascii="Arial" w:hAnsi="Arial" w:cs="Arial"/>
                <w:color w:val="000000" w:themeColor="text1"/>
              </w:rPr>
              <w:t xml:space="preserve"> </w:t>
            </w:r>
          </w:p>
          <w:p w:rsidR="00856CBB" w:rsidRPr="00836F97" w:rsidRDefault="00856CBB" w:rsidP="009B5324">
            <w:pPr>
              <w:rPr>
                <w:rFonts w:ascii="Arial" w:hAnsi="Arial" w:cs="Arial"/>
                <w:b/>
                <w:color w:val="000000" w:themeColor="text1"/>
              </w:rPr>
            </w:pPr>
            <w:r w:rsidRPr="00836F97">
              <w:rPr>
                <w:rFonts w:ascii="Arial" w:hAnsi="Arial" w:cs="Arial"/>
                <w:b/>
                <w:color w:val="000000" w:themeColor="text1"/>
              </w:rPr>
              <w:t>Section  Title</w:t>
            </w:r>
          </w:p>
        </w:tc>
        <w:tc>
          <w:tcPr>
            <w:tcW w:w="5850" w:type="dxa"/>
          </w:tcPr>
          <w:p w:rsidR="00856CBB" w:rsidRDefault="00856CBB" w:rsidP="009B5324">
            <w:pPr>
              <w:rPr>
                <w:rFonts w:ascii="Arial" w:hAnsi="Arial" w:cs="Arial"/>
                <w:b/>
                <w:color w:val="000000" w:themeColor="text1"/>
              </w:rPr>
            </w:pPr>
            <w:r w:rsidRPr="00836F97">
              <w:rPr>
                <w:rFonts w:ascii="Arial" w:hAnsi="Arial" w:cs="Arial"/>
                <w:b/>
                <w:color w:val="000000" w:themeColor="text1"/>
              </w:rPr>
              <w:t xml:space="preserve">                                         </w:t>
            </w:r>
          </w:p>
          <w:p w:rsidR="00856CBB" w:rsidRPr="00836F97" w:rsidRDefault="00856CBB" w:rsidP="009B5324">
            <w:pPr>
              <w:jc w:val="center"/>
              <w:rPr>
                <w:rFonts w:ascii="Arial" w:hAnsi="Arial" w:cs="Arial"/>
                <w:b/>
                <w:color w:val="000000" w:themeColor="text1"/>
              </w:rPr>
            </w:pPr>
            <w:r w:rsidRPr="00836F97">
              <w:rPr>
                <w:rFonts w:ascii="Arial" w:hAnsi="Arial" w:cs="Arial"/>
                <w:b/>
                <w:color w:val="000000" w:themeColor="text1"/>
              </w:rPr>
              <w:t>Change</w:t>
            </w:r>
          </w:p>
        </w:tc>
      </w:tr>
      <w:tr w:rsidR="00856CBB" w:rsidRPr="00836F97" w:rsidTr="009B5324">
        <w:tc>
          <w:tcPr>
            <w:tcW w:w="1751" w:type="dxa"/>
          </w:tcPr>
          <w:p w:rsidR="00856CBB" w:rsidRDefault="00856CBB" w:rsidP="009B5324">
            <w:pPr>
              <w:rPr>
                <w:rFonts w:ascii="Arial" w:hAnsi="Arial" w:cs="Arial"/>
              </w:rPr>
            </w:pPr>
          </w:p>
          <w:p w:rsidR="00856CBB" w:rsidRPr="00836F97" w:rsidRDefault="00856CBB" w:rsidP="00856CBB">
            <w:pPr>
              <w:rPr>
                <w:rFonts w:ascii="Arial" w:hAnsi="Arial" w:cs="Arial"/>
                <w:bCs/>
                <w:color w:val="000000" w:themeColor="text1"/>
              </w:rPr>
            </w:pPr>
            <w:r w:rsidRPr="00836F97">
              <w:rPr>
                <w:rFonts w:ascii="Arial" w:hAnsi="Arial" w:cs="Arial"/>
                <w:bCs/>
                <w:iCs/>
                <w:color w:val="000000" w:themeColor="text1"/>
              </w:rPr>
              <w:t>R602.10</w:t>
            </w:r>
          </w:p>
          <w:p w:rsidR="00856CBB" w:rsidRDefault="00856CBB" w:rsidP="009B5324">
            <w:pPr>
              <w:rPr>
                <w:rFonts w:ascii="Arial" w:hAnsi="Arial" w:cs="Arial"/>
                <w:b/>
                <w:color w:val="000000" w:themeColor="text1"/>
              </w:rPr>
            </w:pPr>
          </w:p>
        </w:tc>
        <w:tc>
          <w:tcPr>
            <w:tcW w:w="2839" w:type="dxa"/>
          </w:tcPr>
          <w:p w:rsidR="00856CBB" w:rsidRDefault="00856CBB" w:rsidP="00856CBB">
            <w:pPr>
              <w:pStyle w:val="ListParagraph"/>
              <w:rPr>
                <w:rFonts w:ascii="Arial" w:hAnsi="Arial" w:cs="Arial"/>
                <w:bCs/>
                <w:color w:val="000000" w:themeColor="text1"/>
              </w:rPr>
            </w:pPr>
          </w:p>
          <w:p w:rsidR="00856CBB" w:rsidRPr="007369C2" w:rsidRDefault="00856CBB" w:rsidP="00856CBB">
            <w:pPr>
              <w:pStyle w:val="ListParagraph"/>
              <w:rPr>
                <w:rFonts w:ascii="Arial" w:hAnsi="Arial" w:cs="Arial"/>
                <w:color w:val="000000" w:themeColor="text1"/>
              </w:rPr>
            </w:pPr>
            <w:r w:rsidRPr="00836F97">
              <w:rPr>
                <w:rFonts w:ascii="Arial" w:hAnsi="Arial" w:cs="Arial"/>
                <w:bCs/>
                <w:iCs/>
                <w:color w:val="000000" w:themeColor="text1"/>
              </w:rPr>
              <w:t>Wall Bracing</w:t>
            </w:r>
          </w:p>
        </w:tc>
        <w:tc>
          <w:tcPr>
            <w:tcW w:w="5850" w:type="dxa"/>
          </w:tcPr>
          <w:p w:rsidR="00856CBB" w:rsidRDefault="00856CBB" w:rsidP="009B5324">
            <w:pPr>
              <w:autoSpaceDE w:val="0"/>
              <w:autoSpaceDN w:val="0"/>
              <w:adjustRightInd w:val="0"/>
              <w:rPr>
                <w:rFonts w:ascii="Arial" w:hAnsi="Arial" w:cs="Arial"/>
                <w:bCs/>
                <w:color w:val="000000" w:themeColor="text1"/>
              </w:rPr>
            </w:pPr>
          </w:p>
          <w:p w:rsidR="00856CBB" w:rsidRDefault="00856CBB" w:rsidP="00856CBB">
            <w:pPr>
              <w:autoSpaceDE w:val="0"/>
              <w:autoSpaceDN w:val="0"/>
              <w:adjustRightInd w:val="0"/>
              <w:rPr>
                <w:rFonts w:ascii="Arial" w:eastAsiaTheme="minorHAnsi" w:hAnsi="Arial" w:cs="Arial"/>
                <w:bCs/>
                <w:color w:val="000000"/>
              </w:rPr>
            </w:pPr>
            <w:r w:rsidRPr="00AB1B68">
              <w:rPr>
                <w:rFonts w:ascii="Arial" w:eastAsiaTheme="minorHAnsi" w:hAnsi="Arial" w:cs="Arial"/>
                <w:bCs/>
                <w:color w:val="000000"/>
              </w:rPr>
              <w:t>Replaced the 2012 NC Residential Code Sections</w:t>
            </w:r>
            <w:r>
              <w:rPr>
                <w:rFonts w:ascii="Arial" w:hAnsi="Arial" w:cs="Arial"/>
                <w:bCs/>
                <w:color w:val="000000" w:themeColor="text1"/>
              </w:rPr>
              <w:t xml:space="preserve"> </w:t>
            </w:r>
            <w:r w:rsidRPr="00AB1B68">
              <w:rPr>
                <w:rFonts w:ascii="Arial" w:eastAsiaTheme="minorHAnsi" w:hAnsi="Arial" w:cs="Arial"/>
                <w:bCs/>
                <w:color w:val="000000"/>
              </w:rPr>
              <w:t>R602.10</w:t>
            </w:r>
            <w:r>
              <w:rPr>
                <w:rFonts w:ascii="Arial" w:eastAsiaTheme="minorHAnsi" w:hAnsi="Arial" w:cs="Arial"/>
                <w:bCs/>
                <w:color w:val="000000"/>
              </w:rPr>
              <w:t xml:space="preserve"> </w:t>
            </w:r>
            <w:r w:rsidRPr="00AB1B68">
              <w:rPr>
                <w:rFonts w:ascii="Arial" w:eastAsiaTheme="minorHAnsi" w:hAnsi="Arial" w:cs="Arial"/>
                <w:bCs/>
                <w:color w:val="000000"/>
              </w:rPr>
              <w:t xml:space="preserve"> through R602.12 </w:t>
            </w:r>
            <w:r>
              <w:rPr>
                <w:rFonts w:ascii="Arial" w:eastAsiaTheme="minorHAnsi" w:hAnsi="Arial" w:cs="Arial"/>
                <w:bCs/>
                <w:color w:val="000000"/>
              </w:rPr>
              <w:t xml:space="preserve"> </w:t>
            </w:r>
            <w:r w:rsidRPr="00AB1B68">
              <w:rPr>
                <w:rFonts w:ascii="Arial" w:eastAsiaTheme="minorHAnsi" w:hAnsi="Arial" w:cs="Arial"/>
                <w:bCs/>
                <w:color w:val="000000"/>
              </w:rPr>
              <w:t xml:space="preserve">with the amended </w:t>
            </w:r>
          </w:p>
          <w:p w:rsidR="00856CBB" w:rsidRPr="00856CBB" w:rsidRDefault="00856CBB" w:rsidP="00856CBB">
            <w:pPr>
              <w:autoSpaceDE w:val="0"/>
              <w:autoSpaceDN w:val="0"/>
              <w:adjustRightInd w:val="0"/>
              <w:rPr>
                <w:rFonts w:ascii="Arial" w:hAnsi="Arial" w:cs="Arial"/>
                <w:bCs/>
                <w:sz w:val="20"/>
                <w:szCs w:val="20"/>
              </w:rPr>
            </w:pPr>
            <w:r w:rsidRPr="00AB1B68">
              <w:rPr>
                <w:rFonts w:ascii="Arial" w:eastAsiaTheme="minorHAnsi" w:hAnsi="Arial" w:cs="Arial"/>
                <w:bCs/>
                <w:color w:val="000000"/>
              </w:rPr>
              <w:t>“R602.10 Code and Commentary 2012 NC Residential Code</w:t>
            </w:r>
            <w:r>
              <w:rPr>
                <w:rFonts w:ascii="Arial" w:eastAsiaTheme="minorHAnsi" w:hAnsi="Arial" w:cs="Arial"/>
                <w:bCs/>
                <w:color w:val="000000"/>
              </w:rPr>
              <w:t>. Can be downloaded</w:t>
            </w:r>
            <w:r w:rsidRPr="00AB1B68">
              <w:rPr>
                <w:rFonts w:ascii="Arial" w:eastAsiaTheme="minorHAnsi" w:hAnsi="Arial" w:cs="Arial"/>
                <w:bCs/>
                <w:color w:val="000000"/>
              </w:rPr>
              <w:t xml:space="preserve"> at th</w:t>
            </w:r>
            <w:r>
              <w:rPr>
                <w:rFonts w:ascii="Arial" w:eastAsiaTheme="minorHAnsi" w:hAnsi="Arial" w:cs="Arial"/>
                <w:bCs/>
                <w:color w:val="000000"/>
              </w:rPr>
              <w:t>is</w:t>
            </w:r>
            <w:r w:rsidRPr="00AB1B68">
              <w:rPr>
                <w:rFonts w:ascii="Arial" w:eastAsiaTheme="minorHAnsi" w:hAnsi="Arial" w:cs="Arial"/>
                <w:bCs/>
                <w:color w:val="000000"/>
              </w:rPr>
              <w:t xml:space="preserve"> link</w:t>
            </w:r>
            <w:r>
              <w:rPr>
                <w:rFonts w:ascii="Arial" w:eastAsiaTheme="minorHAnsi" w:hAnsi="Arial" w:cs="Arial"/>
                <w:bCs/>
                <w:color w:val="000000"/>
              </w:rPr>
              <w:t>:</w:t>
            </w:r>
            <w:r>
              <w:rPr>
                <w:sz w:val="20"/>
                <w:szCs w:val="20"/>
              </w:rPr>
              <w:t xml:space="preserve"> </w:t>
            </w:r>
            <w:hyperlink r:id="rId9" w:history="1">
              <w:r w:rsidRPr="00856CBB">
                <w:rPr>
                  <w:rStyle w:val="Hyperlink"/>
                  <w:rFonts w:ascii="Arial" w:hAnsi="Arial" w:cs="Arial"/>
                  <w:bCs/>
                  <w:sz w:val="20"/>
                  <w:szCs w:val="20"/>
                </w:rPr>
                <w:t>http://www.ncdoi.com/OSFM/Engineering_and_Codes/Documents/2012_NCBuildingCode_amendments/R602.10%20Code%20and%20Commentary%20for%202012%20NC%20Residential%20Code%20-%20final%2003-06-13.pdf</w:t>
              </w:r>
            </w:hyperlink>
          </w:p>
          <w:p w:rsidR="00856CBB" w:rsidRPr="00856CBB" w:rsidRDefault="00856CBB" w:rsidP="00856CBB">
            <w:pPr>
              <w:autoSpaceDE w:val="0"/>
              <w:autoSpaceDN w:val="0"/>
              <w:adjustRightInd w:val="0"/>
              <w:rPr>
                <w:rFonts w:ascii="Arial" w:hAnsi="Arial" w:cs="Arial"/>
                <w:sz w:val="20"/>
                <w:szCs w:val="20"/>
              </w:rPr>
            </w:pPr>
          </w:p>
          <w:p w:rsidR="00856CBB" w:rsidRDefault="00856CBB" w:rsidP="00856CBB">
            <w:pPr>
              <w:autoSpaceDE w:val="0"/>
              <w:autoSpaceDN w:val="0"/>
              <w:adjustRightInd w:val="0"/>
              <w:rPr>
                <w:sz w:val="20"/>
                <w:szCs w:val="20"/>
              </w:rPr>
            </w:pPr>
          </w:p>
          <w:p w:rsidR="00856CBB" w:rsidRPr="00836F97" w:rsidRDefault="00856CBB" w:rsidP="009B5324">
            <w:pPr>
              <w:autoSpaceDE w:val="0"/>
              <w:autoSpaceDN w:val="0"/>
              <w:adjustRightInd w:val="0"/>
              <w:rPr>
                <w:rFonts w:ascii="Arial" w:hAnsi="Arial" w:cs="Arial"/>
                <w:b/>
                <w:color w:val="000000" w:themeColor="text1"/>
              </w:rPr>
            </w:pPr>
          </w:p>
        </w:tc>
      </w:tr>
    </w:tbl>
    <w:p w:rsidR="00856CBB" w:rsidRDefault="00856CBB"/>
    <w:p w:rsidR="00856CBB" w:rsidRDefault="00856CBB"/>
    <w:p w:rsidR="00856CBB" w:rsidRDefault="00856CBB"/>
    <w:p w:rsidR="00856CBB" w:rsidRDefault="00856CBB"/>
    <w:p w:rsidR="00856CBB" w:rsidRDefault="00856CBB"/>
    <w:p w:rsidR="00856CBB" w:rsidRDefault="00856CBB"/>
    <w:p w:rsidR="00211694" w:rsidRDefault="00211694"/>
    <w:p w:rsidR="00211694" w:rsidRDefault="00211694" w:rsidP="00211694"/>
    <w:p w:rsidR="00211694" w:rsidRDefault="00211694" w:rsidP="00211694"/>
    <w:p w:rsidR="00EE54CF" w:rsidRDefault="00EE54CF" w:rsidP="00211694">
      <w:pPr>
        <w:tabs>
          <w:tab w:val="left" w:pos="5850"/>
        </w:tabs>
        <w:rPr>
          <w:rFonts w:ascii="Arial" w:hAnsi="Arial" w:cs="Arial"/>
          <w:color w:val="000000" w:themeColor="text1"/>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2700"/>
        <w:gridCol w:w="5760"/>
      </w:tblGrid>
      <w:tr w:rsidR="00EE54CF" w:rsidRPr="00836F97" w:rsidTr="00856CBB">
        <w:trPr>
          <w:trHeight w:val="377"/>
        </w:trPr>
        <w:tc>
          <w:tcPr>
            <w:tcW w:w="10440" w:type="dxa"/>
            <w:gridSpan w:val="3"/>
            <w:shd w:val="clear" w:color="auto" w:fill="B3B3B3"/>
          </w:tcPr>
          <w:p w:rsidR="00EE54CF" w:rsidRPr="00836F97" w:rsidRDefault="00EE54CF" w:rsidP="00EE54CF">
            <w:pPr>
              <w:rPr>
                <w:rFonts w:ascii="Arial" w:hAnsi="Arial" w:cs="Arial"/>
                <w:b/>
                <w:color w:val="000000" w:themeColor="text1"/>
              </w:rPr>
            </w:pPr>
            <w:r w:rsidRPr="00836F97">
              <w:rPr>
                <w:rFonts w:ascii="Arial" w:hAnsi="Arial" w:cs="Arial"/>
                <w:color w:val="000000" w:themeColor="text1"/>
              </w:rPr>
              <w:lastRenderedPageBreak/>
              <w:t xml:space="preserve">                                    </w:t>
            </w:r>
            <w:r w:rsidRPr="00836F97">
              <w:rPr>
                <w:rFonts w:ascii="Arial" w:hAnsi="Arial" w:cs="Arial"/>
                <w:b/>
                <w:color w:val="000000" w:themeColor="text1"/>
              </w:rPr>
              <w:t>Chapters 8: Roof-Ceiling Construction</w:t>
            </w:r>
          </w:p>
        </w:tc>
      </w:tr>
      <w:tr w:rsidR="00EE54CF" w:rsidRPr="00836F97" w:rsidTr="00856CBB">
        <w:trPr>
          <w:trHeight w:val="836"/>
        </w:trPr>
        <w:tc>
          <w:tcPr>
            <w:tcW w:w="1980" w:type="dxa"/>
          </w:tcPr>
          <w:p w:rsidR="00EE54CF" w:rsidRDefault="00EE54CF" w:rsidP="00EE54CF">
            <w:pPr>
              <w:rPr>
                <w:rFonts w:ascii="Arial" w:hAnsi="Arial" w:cs="Arial"/>
                <w:b/>
                <w:color w:val="000000" w:themeColor="text1"/>
              </w:rPr>
            </w:pPr>
          </w:p>
          <w:p w:rsidR="00EE54CF" w:rsidRPr="00836F97" w:rsidRDefault="00EE54CF" w:rsidP="00EE54CF">
            <w:pPr>
              <w:rPr>
                <w:rFonts w:ascii="Arial" w:hAnsi="Arial" w:cs="Arial"/>
                <w:b/>
                <w:color w:val="000000" w:themeColor="text1"/>
              </w:rPr>
            </w:pPr>
            <w:r w:rsidRPr="00836F97">
              <w:rPr>
                <w:rFonts w:ascii="Arial" w:hAnsi="Arial" w:cs="Arial"/>
                <w:b/>
                <w:color w:val="000000" w:themeColor="text1"/>
              </w:rPr>
              <w:t>Code Section</w:t>
            </w:r>
          </w:p>
        </w:tc>
        <w:tc>
          <w:tcPr>
            <w:tcW w:w="2700" w:type="dxa"/>
          </w:tcPr>
          <w:p w:rsidR="00EE54CF" w:rsidRDefault="00EE54CF" w:rsidP="00EE54CF">
            <w:pPr>
              <w:rPr>
                <w:rFonts w:ascii="Arial" w:hAnsi="Arial" w:cs="Arial"/>
                <w:color w:val="000000" w:themeColor="text1"/>
              </w:rPr>
            </w:pPr>
            <w:r w:rsidRPr="00836F97">
              <w:rPr>
                <w:rFonts w:ascii="Arial" w:hAnsi="Arial" w:cs="Arial"/>
                <w:color w:val="000000" w:themeColor="text1"/>
              </w:rPr>
              <w:t xml:space="preserve">   </w:t>
            </w:r>
          </w:p>
          <w:p w:rsidR="00EE54CF" w:rsidRPr="00836F97" w:rsidRDefault="00EE54CF" w:rsidP="00EE54CF">
            <w:pPr>
              <w:rPr>
                <w:rFonts w:ascii="Arial" w:hAnsi="Arial" w:cs="Arial"/>
                <w:b/>
                <w:color w:val="000000" w:themeColor="text1"/>
              </w:rPr>
            </w:pPr>
            <w:r w:rsidRPr="00836F97">
              <w:rPr>
                <w:rFonts w:ascii="Arial" w:hAnsi="Arial" w:cs="Arial"/>
                <w:b/>
                <w:color w:val="000000" w:themeColor="text1"/>
              </w:rPr>
              <w:t>Section  Title</w:t>
            </w:r>
          </w:p>
        </w:tc>
        <w:tc>
          <w:tcPr>
            <w:tcW w:w="5760" w:type="dxa"/>
          </w:tcPr>
          <w:p w:rsidR="00EE54CF" w:rsidRDefault="00EE54CF" w:rsidP="00EE54CF">
            <w:pPr>
              <w:rPr>
                <w:rFonts w:ascii="Arial" w:hAnsi="Arial" w:cs="Arial"/>
                <w:b/>
                <w:color w:val="000000" w:themeColor="text1"/>
              </w:rPr>
            </w:pPr>
            <w:r w:rsidRPr="00836F97">
              <w:rPr>
                <w:rFonts w:ascii="Arial" w:hAnsi="Arial" w:cs="Arial"/>
                <w:b/>
                <w:color w:val="000000" w:themeColor="text1"/>
              </w:rPr>
              <w:t xml:space="preserve">                          </w:t>
            </w:r>
          </w:p>
          <w:p w:rsidR="00EE54CF" w:rsidRPr="00836F97" w:rsidRDefault="00EE54CF" w:rsidP="00EE54CF">
            <w:pPr>
              <w:jc w:val="center"/>
              <w:rPr>
                <w:rFonts w:ascii="Arial" w:hAnsi="Arial" w:cs="Arial"/>
                <w:b/>
                <w:color w:val="000000" w:themeColor="text1"/>
              </w:rPr>
            </w:pPr>
            <w:r w:rsidRPr="00836F97">
              <w:rPr>
                <w:rFonts w:ascii="Arial" w:hAnsi="Arial" w:cs="Arial"/>
                <w:b/>
                <w:color w:val="000000" w:themeColor="text1"/>
              </w:rPr>
              <w:t>Change</w:t>
            </w:r>
          </w:p>
        </w:tc>
      </w:tr>
      <w:tr w:rsidR="00EE54CF" w:rsidRPr="00836F97" w:rsidTr="00856CBB">
        <w:tc>
          <w:tcPr>
            <w:tcW w:w="1980" w:type="dxa"/>
          </w:tcPr>
          <w:p w:rsidR="00EE54CF" w:rsidRPr="00225047" w:rsidRDefault="00225047" w:rsidP="00EE54CF">
            <w:pPr>
              <w:rPr>
                <w:rFonts w:ascii="Arial" w:hAnsi="Arial" w:cs="Arial"/>
                <w:color w:val="000000" w:themeColor="text1"/>
              </w:rPr>
            </w:pPr>
            <w:r w:rsidRPr="00225047">
              <w:rPr>
                <w:rFonts w:ascii="Arial" w:hAnsi="Arial" w:cs="Arial"/>
                <w:color w:val="000000" w:themeColor="text1"/>
              </w:rPr>
              <w:t>Tables</w:t>
            </w:r>
          </w:p>
          <w:p w:rsidR="00EE54CF" w:rsidRDefault="00767F0C" w:rsidP="00225047">
            <w:pPr>
              <w:rPr>
                <w:rFonts w:ascii="Arial" w:hAnsi="Arial" w:cs="Arial"/>
              </w:rPr>
            </w:pPr>
            <w:r w:rsidRPr="00225047">
              <w:rPr>
                <w:rFonts w:ascii="Arial" w:hAnsi="Arial" w:cs="Arial"/>
              </w:rPr>
              <w:t>R80</w:t>
            </w:r>
            <w:r w:rsidR="00225047">
              <w:rPr>
                <w:rFonts w:ascii="Arial" w:hAnsi="Arial" w:cs="Arial"/>
              </w:rPr>
              <w:t>2.4(1), R802.4(2), R802.5.1(1)</w:t>
            </w:r>
            <w:r w:rsidRPr="00225047">
              <w:rPr>
                <w:rFonts w:ascii="Arial" w:hAnsi="Arial" w:cs="Arial"/>
              </w:rPr>
              <w:t>R802.5.1(2) R802.5.1(3) R802.5.1(4) R802.5.1(5) R802.5.1(6) R802.5.1(7) R802.5.1(8)</w:t>
            </w:r>
          </w:p>
          <w:p w:rsidR="00856CBB" w:rsidRPr="00225047" w:rsidRDefault="00856CBB" w:rsidP="00225047">
            <w:pPr>
              <w:rPr>
                <w:rFonts w:ascii="Arial" w:hAnsi="Arial" w:cs="Arial"/>
              </w:rPr>
            </w:pPr>
          </w:p>
        </w:tc>
        <w:tc>
          <w:tcPr>
            <w:tcW w:w="2700" w:type="dxa"/>
          </w:tcPr>
          <w:p w:rsidR="00EE54CF" w:rsidRDefault="00EE54CF" w:rsidP="00EE54CF">
            <w:pPr>
              <w:rPr>
                <w:rFonts w:ascii="Arial" w:hAnsi="Arial" w:cs="Arial"/>
                <w:color w:val="000000" w:themeColor="text1"/>
              </w:rPr>
            </w:pPr>
          </w:p>
          <w:p w:rsidR="00225047" w:rsidRDefault="00225047" w:rsidP="00225047">
            <w:pPr>
              <w:pStyle w:val="ListParagraph"/>
              <w:numPr>
                <w:ilvl w:val="0"/>
                <w:numId w:val="16"/>
              </w:numPr>
              <w:rPr>
                <w:rFonts w:ascii="Arial" w:hAnsi="Arial" w:cs="Arial"/>
                <w:color w:val="000000" w:themeColor="text1"/>
              </w:rPr>
            </w:pPr>
            <w:r w:rsidRPr="00225047">
              <w:rPr>
                <w:rFonts w:ascii="Arial" w:hAnsi="Arial" w:cs="Arial"/>
                <w:color w:val="000000" w:themeColor="text1"/>
              </w:rPr>
              <w:t xml:space="preserve">Ceiling Joist Spans </w:t>
            </w:r>
          </w:p>
          <w:p w:rsidR="00225047" w:rsidRDefault="00225047" w:rsidP="00225047">
            <w:pPr>
              <w:pStyle w:val="ListParagraph"/>
              <w:rPr>
                <w:rFonts w:ascii="Arial" w:hAnsi="Arial" w:cs="Arial"/>
                <w:color w:val="000000" w:themeColor="text1"/>
              </w:rPr>
            </w:pPr>
          </w:p>
          <w:p w:rsidR="00225047" w:rsidRPr="00225047" w:rsidRDefault="00225047" w:rsidP="00225047">
            <w:pPr>
              <w:pStyle w:val="ListParagraph"/>
              <w:numPr>
                <w:ilvl w:val="0"/>
                <w:numId w:val="16"/>
              </w:numPr>
              <w:rPr>
                <w:rFonts w:ascii="Arial" w:hAnsi="Arial" w:cs="Arial"/>
                <w:color w:val="000000" w:themeColor="text1"/>
              </w:rPr>
            </w:pPr>
            <w:r w:rsidRPr="00225047">
              <w:rPr>
                <w:rFonts w:ascii="Arial" w:hAnsi="Arial" w:cs="Arial"/>
                <w:color w:val="000000" w:themeColor="text1"/>
              </w:rPr>
              <w:t xml:space="preserve"> Rafter Spans</w:t>
            </w:r>
          </w:p>
        </w:tc>
        <w:tc>
          <w:tcPr>
            <w:tcW w:w="5760" w:type="dxa"/>
          </w:tcPr>
          <w:p w:rsidR="00EE54CF" w:rsidRDefault="00EE54CF" w:rsidP="00EE54CF">
            <w:pPr>
              <w:rPr>
                <w:rFonts w:ascii="Arial" w:hAnsi="Arial" w:cs="Arial"/>
                <w:iCs/>
                <w:color w:val="000000" w:themeColor="text1"/>
              </w:rPr>
            </w:pPr>
          </w:p>
          <w:p w:rsidR="00AB1B68" w:rsidRDefault="00AB1B68" w:rsidP="00AB1B68">
            <w:pPr>
              <w:autoSpaceDE w:val="0"/>
              <w:autoSpaceDN w:val="0"/>
              <w:adjustRightInd w:val="0"/>
              <w:rPr>
                <w:rFonts w:ascii="Arial" w:hAnsi="Arial" w:cs="Arial"/>
                <w:bCs/>
                <w:color w:val="000000" w:themeColor="text1"/>
              </w:rPr>
            </w:pPr>
            <w:r>
              <w:rPr>
                <w:rFonts w:ascii="Arial" w:hAnsi="Arial" w:cs="Arial"/>
                <w:bCs/>
                <w:color w:val="000000" w:themeColor="text1"/>
              </w:rPr>
              <w:t xml:space="preserve">Span Tables have been revised </w:t>
            </w:r>
            <w:r w:rsidRPr="00767F0C">
              <w:rPr>
                <w:rFonts w:ascii="Arial" w:hAnsi="Arial" w:cs="Arial"/>
                <w:color w:val="5E3936"/>
              </w:rPr>
              <w:t>based upon new design values for visually graded Southern Pine dimension lumbe</w:t>
            </w:r>
            <w:r>
              <w:rPr>
                <w:rFonts w:ascii="Arial" w:hAnsi="Arial" w:cs="Arial"/>
                <w:color w:val="5E3936"/>
              </w:rPr>
              <w:t>r</w:t>
            </w:r>
            <w:r>
              <w:rPr>
                <w:rFonts w:ascii="Arial" w:hAnsi="Arial" w:cs="Arial"/>
                <w:bCs/>
                <w:color w:val="000000" w:themeColor="text1"/>
              </w:rPr>
              <w:t>.</w:t>
            </w:r>
          </w:p>
          <w:p w:rsidR="00AB1B68" w:rsidRPr="00CB28B8" w:rsidRDefault="00AB1B68" w:rsidP="00AB1B68">
            <w:pPr>
              <w:autoSpaceDE w:val="0"/>
              <w:autoSpaceDN w:val="0"/>
              <w:adjustRightInd w:val="0"/>
              <w:rPr>
                <w:rFonts w:ascii="Arial" w:hAnsi="Arial" w:cs="Arial"/>
              </w:rPr>
            </w:pPr>
            <w:r>
              <w:rPr>
                <w:rFonts w:ascii="Arial" w:hAnsi="Arial" w:cs="Arial"/>
                <w:bCs/>
                <w:color w:val="000000" w:themeColor="text1"/>
              </w:rPr>
              <w:t>Tables can be downloaded at this link:</w:t>
            </w:r>
            <w:r>
              <w:rPr>
                <w:sz w:val="20"/>
                <w:szCs w:val="20"/>
              </w:rPr>
              <w:t xml:space="preserve"> </w:t>
            </w:r>
            <w:hyperlink r:id="rId10" w:history="1">
              <w:r w:rsidRPr="00CB28B8">
                <w:rPr>
                  <w:rStyle w:val="Hyperlink"/>
                  <w:rFonts w:ascii="Arial" w:hAnsi="Arial" w:cs="Arial"/>
                </w:rPr>
                <w:t>http://www.ncdoi.com/OSFM/Engineering_and_Codes/Documents/2012_NCBuildi</w:t>
              </w:r>
            </w:hyperlink>
          </w:p>
          <w:p w:rsidR="00EE54CF" w:rsidRPr="00836F97" w:rsidRDefault="00EE54CF" w:rsidP="00AB1B68">
            <w:pPr>
              <w:rPr>
                <w:rFonts w:ascii="Arial" w:hAnsi="Arial" w:cs="Arial"/>
                <w:color w:val="000000" w:themeColor="text1"/>
              </w:rPr>
            </w:pPr>
          </w:p>
        </w:tc>
      </w:tr>
    </w:tbl>
    <w:p w:rsidR="00211694" w:rsidRDefault="00211694" w:rsidP="00211694"/>
    <w:p w:rsidR="00856CBB" w:rsidRDefault="00856CBB" w:rsidP="00211694"/>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2790"/>
        <w:gridCol w:w="5760"/>
      </w:tblGrid>
      <w:tr w:rsidR="00856CBB" w:rsidRPr="00074874" w:rsidTr="009B5324">
        <w:trPr>
          <w:trHeight w:val="377"/>
        </w:trPr>
        <w:tc>
          <w:tcPr>
            <w:tcW w:w="10440" w:type="dxa"/>
            <w:gridSpan w:val="3"/>
            <w:shd w:val="clear" w:color="auto" w:fill="B3B3B3"/>
          </w:tcPr>
          <w:p w:rsidR="00856CBB" w:rsidRPr="00074874" w:rsidRDefault="00856CBB" w:rsidP="009B5324">
            <w:pPr>
              <w:jc w:val="center"/>
              <w:rPr>
                <w:rFonts w:ascii="Arial" w:hAnsi="Arial" w:cs="Arial"/>
                <w:b/>
                <w:color w:val="000000" w:themeColor="text1"/>
              </w:rPr>
            </w:pPr>
            <w:r w:rsidRPr="00074874">
              <w:rPr>
                <w:rFonts w:ascii="Arial" w:hAnsi="Arial" w:cs="Arial"/>
                <w:b/>
                <w:color w:val="000000" w:themeColor="text1"/>
              </w:rPr>
              <w:t>Chapter 9: Roof Assemblies</w:t>
            </w:r>
          </w:p>
        </w:tc>
      </w:tr>
      <w:tr w:rsidR="00856CBB" w:rsidRPr="00836F97" w:rsidTr="009B5324">
        <w:tc>
          <w:tcPr>
            <w:tcW w:w="1890" w:type="dxa"/>
          </w:tcPr>
          <w:p w:rsidR="00856CBB" w:rsidRDefault="00856CBB" w:rsidP="009B5324">
            <w:pPr>
              <w:rPr>
                <w:rFonts w:ascii="Arial" w:hAnsi="Arial" w:cs="Arial"/>
                <w:b/>
                <w:color w:val="000000" w:themeColor="text1"/>
              </w:rPr>
            </w:pPr>
          </w:p>
          <w:p w:rsidR="00856CBB" w:rsidRPr="00836F97" w:rsidRDefault="00856CBB" w:rsidP="009B5324">
            <w:pPr>
              <w:rPr>
                <w:rFonts w:ascii="Arial" w:hAnsi="Arial" w:cs="Arial"/>
                <w:b/>
                <w:color w:val="000000" w:themeColor="text1"/>
              </w:rPr>
            </w:pPr>
            <w:r w:rsidRPr="00836F97">
              <w:rPr>
                <w:rFonts w:ascii="Arial" w:hAnsi="Arial" w:cs="Arial"/>
                <w:b/>
                <w:color w:val="000000" w:themeColor="text1"/>
              </w:rPr>
              <w:t xml:space="preserve">Code </w:t>
            </w:r>
            <w:r>
              <w:rPr>
                <w:rFonts w:ascii="Arial" w:hAnsi="Arial" w:cs="Arial"/>
                <w:b/>
                <w:color w:val="000000" w:themeColor="text1"/>
              </w:rPr>
              <w:t>S</w:t>
            </w:r>
            <w:r w:rsidRPr="00836F97">
              <w:rPr>
                <w:rFonts w:ascii="Arial" w:hAnsi="Arial" w:cs="Arial"/>
                <w:b/>
                <w:color w:val="000000" w:themeColor="text1"/>
              </w:rPr>
              <w:t>ection</w:t>
            </w:r>
          </w:p>
        </w:tc>
        <w:tc>
          <w:tcPr>
            <w:tcW w:w="2790" w:type="dxa"/>
          </w:tcPr>
          <w:p w:rsidR="00856CBB" w:rsidRDefault="00856CBB" w:rsidP="009B5324">
            <w:pPr>
              <w:rPr>
                <w:rFonts w:ascii="Arial" w:hAnsi="Arial" w:cs="Arial"/>
                <w:color w:val="000000" w:themeColor="text1"/>
              </w:rPr>
            </w:pPr>
            <w:r w:rsidRPr="00836F97">
              <w:rPr>
                <w:rFonts w:ascii="Arial" w:hAnsi="Arial" w:cs="Arial"/>
                <w:color w:val="000000" w:themeColor="text1"/>
              </w:rPr>
              <w:t xml:space="preserve">  </w:t>
            </w:r>
          </w:p>
          <w:p w:rsidR="00856CBB" w:rsidRPr="00836F97" w:rsidRDefault="00856CBB" w:rsidP="009B5324">
            <w:pPr>
              <w:rPr>
                <w:rFonts w:ascii="Arial" w:hAnsi="Arial" w:cs="Arial"/>
                <w:b/>
                <w:color w:val="000000" w:themeColor="text1"/>
              </w:rPr>
            </w:pPr>
            <w:r w:rsidRPr="00836F97">
              <w:rPr>
                <w:rFonts w:ascii="Arial" w:hAnsi="Arial" w:cs="Arial"/>
                <w:b/>
                <w:color w:val="000000" w:themeColor="text1"/>
              </w:rPr>
              <w:t>Section  Title</w:t>
            </w:r>
          </w:p>
        </w:tc>
        <w:tc>
          <w:tcPr>
            <w:tcW w:w="5760" w:type="dxa"/>
          </w:tcPr>
          <w:p w:rsidR="00856CBB" w:rsidRDefault="00856CBB" w:rsidP="009B5324">
            <w:pPr>
              <w:jc w:val="center"/>
              <w:rPr>
                <w:rFonts w:ascii="Arial" w:hAnsi="Arial" w:cs="Arial"/>
                <w:b/>
                <w:color w:val="000000" w:themeColor="text1"/>
              </w:rPr>
            </w:pPr>
          </w:p>
          <w:p w:rsidR="00856CBB" w:rsidRDefault="00856CBB" w:rsidP="009B5324">
            <w:pPr>
              <w:jc w:val="center"/>
              <w:rPr>
                <w:rFonts w:ascii="Arial" w:hAnsi="Arial" w:cs="Arial"/>
                <w:b/>
                <w:color w:val="000000" w:themeColor="text1"/>
              </w:rPr>
            </w:pPr>
            <w:r w:rsidRPr="00836F97">
              <w:rPr>
                <w:rFonts w:ascii="Arial" w:hAnsi="Arial" w:cs="Arial"/>
                <w:b/>
                <w:color w:val="000000" w:themeColor="text1"/>
              </w:rPr>
              <w:t>Change</w:t>
            </w:r>
          </w:p>
          <w:p w:rsidR="00856CBB" w:rsidRPr="00836F97" w:rsidRDefault="00856CBB" w:rsidP="009B5324">
            <w:pPr>
              <w:jc w:val="center"/>
              <w:rPr>
                <w:rFonts w:ascii="Arial" w:hAnsi="Arial" w:cs="Arial"/>
                <w:b/>
                <w:color w:val="000000" w:themeColor="text1"/>
              </w:rPr>
            </w:pPr>
          </w:p>
        </w:tc>
      </w:tr>
      <w:tr w:rsidR="00856CBB" w:rsidRPr="00836F97" w:rsidTr="009B5324">
        <w:tc>
          <w:tcPr>
            <w:tcW w:w="1890" w:type="dxa"/>
          </w:tcPr>
          <w:p w:rsidR="00856CBB" w:rsidRDefault="00856CBB" w:rsidP="009B5324">
            <w:pPr>
              <w:rPr>
                <w:rFonts w:ascii="Arial" w:hAnsi="Arial" w:cs="Arial"/>
              </w:rPr>
            </w:pPr>
          </w:p>
          <w:p w:rsidR="00856CBB" w:rsidRPr="00467D86" w:rsidRDefault="00856CBB" w:rsidP="009B5324">
            <w:pPr>
              <w:rPr>
                <w:rFonts w:ascii="Arial" w:hAnsi="Arial" w:cs="Arial"/>
                <w:color w:val="000000" w:themeColor="text1"/>
              </w:rPr>
            </w:pPr>
            <w:r w:rsidRPr="00467D86">
              <w:rPr>
                <w:rFonts w:ascii="Arial" w:hAnsi="Arial" w:cs="Arial"/>
              </w:rPr>
              <w:t>R905.2.</w:t>
            </w:r>
            <w:r>
              <w:rPr>
                <w:rFonts w:ascii="Arial" w:hAnsi="Arial" w:cs="Arial"/>
              </w:rPr>
              <w:t>6</w:t>
            </w:r>
            <w:r w:rsidRPr="00467D86">
              <w:rPr>
                <w:rFonts w:ascii="Arial" w:hAnsi="Arial" w:cs="Arial"/>
              </w:rPr>
              <w:t xml:space="preserve">.1  </w:t>
            </w:r>
          </w:p>
        </w:tc>
        <w:tc>
          <w:tcPr>
            <w:tcW w:w="2790" w:type="dxa"/>
          </w:tcPr>
          <w:p w:rsidR="00856CBB" w:rsidRDefault="00856CBB" w:rsidP="009B5324">
            <w:pPr>
              <w:rPr>
                <w:rFonts w:ascii="Arial" w:hAnsi="Arial" w:cs="Arial"/>
                <w:bCs/>
              </w:rPr>
            </w:pPr>
          </w:p>
          <w:p w:rsidR="00856CBB" w:rsidRPr="00836F97" w:rsidRDefault="00856CBB" w:rsidP="009B5324">
            <w:pPr>
              <w:rPr>
                <w:rFonts w:ascii="Arial" w:hAnsi="Arial" w:cs="Arial"/>
                <w:color w:val="000000" w:themeColor="text1"/>
              </w:rPr>
            </w:pPr>
            <w:r>
              <w:rPr>
                <w:rFonts w:ascii="Arial" w:hAnsi="Arial" w:cs="Arial"/>
                <w:bCs/>
              </w:rPr>
              <w:t>Attachment</w:t>
            </w:r>
          </w:p>
        </w:tc>
        <w:tc>
          <w:tcPr>
            <w:tcW w:w="5760" w:type="dxa"/>
          </w:tcPr>
          <w:p w:rsidR="00856CBB" w:rsidRDefault="00856CBB" w:rsidP="009B5324">
            <w:pPr>
              <w:jc w:val="center"/>
              <w:rPr>
                <w:rFonts w:ascii="Arial" w:hAnsi="Arial" w:cs="Arial"/>
                <w:b/>
                <w:color w:val="000000" w:themeColor="text1"/>
              </w:rPr>
            </w:pPr>
          </w:p>
          <w:p w:rsidR="00856CBB" w:rsidRDefault="00856CBB" w:rsidP="009B5324">
            <w:pPr>
              <w:pStyle w:val="Default"/>
              <w:rPr>
                <w:rFonts w:ascii="Arial" w:eastAsiaTheme="minorHAnsi" w:hAnsi="Arial" w:cs="Arial"/>
              </w:rPr>
            </w:pPr>
            <w:r w:rsidRPr="00DE0C45">
              <w:rPr>
                <w:rFonts w:ascii="Arial" w:hAnsi="Arial" w:cs="Arial"/>
              </w:rPr>
              <w:t>Added exception that a</w:t>
            </w:r>
            <w:r w:rsidRPr="00DE0C45">
              <w:rPr>
                <w:rFonts w:ascii="Arial" w:eastAsiaTheme="minorHAnsi" w:hAnsi="Arial" w:cs="Arial"/>
              </w:rPr>
              <w:t>sphalt strip shingles  have a minimum of six fasteners per shingle when the roof is in one of 3 categories:</w:t>
            </w:r>
          </w:p>
          <w:p w:rsidR="00856CBB" w:rsidRPr="00DE0C45" w:rsidRDefault="00856CBB" w:rsidP="009B5324">
            <w:pPr>
              <w:pStyle w:val="Default"/>
              <w:rPr>
                <w:rFonts w:ascii="Arial" w:eastAsiaTheme="minorHAnsi" w:hAnsi="Arial" w:cs="Arial"/>
              </w:rPr>
            </w:pPr>
            <w:r w:rsidRPr="00DE0C45">
              <w:rPr>
                <w:rFonts w:ascii="Arial" w:eastAsiaTheme="minorHAnsi" w:hAnsi="Arial" w:cs="Arial"/>
              </w:rPr>
              <w:t xml:space="preserve"> </w:t>
            </w:r>
          </w:p>
          <w:p w:rsidR="00856CBB" w:rsidRDefault="00856CBB" w:rsidP="009B5324">
            <w:pPr>
              <w:pStyle w:val="ListParagraph"/>
              <w:numPr>
                <w:ilvl w:val="0"/>
                <w:numId w:val="17"/>
              </w:numPr>
              <w:autoSpaceDE w:val="0"/>
              <w:autoSpaceDN w:val="0"/>
              <w:adjustRightInd w:val="0"/>
              <w:rPr>
                <w:rFonts w:ascii="Arial" w:eastAsiaTheme="minorHAnsi" w:hAnsi="Arial" w:cs="Arial"/>
                <w:color w:val="000000"/>
              </w:rPr>
            </w:pPr>
            <w:r w:rsidRPr="00DE0C45">
              <w:rPr>
                <w:rFonts w:ascii="Arial" w:eastAsiaTheme="minorHAnsi" w:hAnsi="Arial" w:cs="Arial"/>
                <w:color w:val="000000"/>
              </w:rPr>
              <w:t>The basic wind speed is 110 miles per hour or greater and the eave is 20 feet (6096 mm) or higher above grade.</w:t>
            </w:r>
          </w:p>
          <w:p w:rsidR="00856CBB" w:rsidRPr="00DE0C45" w:rsidRDefault="00856CBB" w:rsidP="009B5324">
            <w:pPr>
              <w:pStyle w:val="ListParagraph"/>
              <w:autoSpaceDE w:val="0"/>
              <w:autoSpaceDN w:val="0"/>
              <w:adjustRightInd w:val="0"/>
              <w:rPr>
                <w:rFonts w:ascii="Arial" w:eastAsiaTheme="minorHAnsi" w:hAnsi="Arial" w:cs="Arial"/>
                <w:color w:val="000000"/>
              </w:rPr>
            </w:pPr>
          </w:p>
          <w:p w:rsidR="00856CBB" w:rsidRDefault="00856CBB" w:rsidP="009B5324">
            <w:pPr>
              <w:pStyle w:val="ListParagraph"/>
              <w:numPr>
                <w:ilvl w:val="0"/>
                <w:numId w:val="17"/>
              </w:numPr>
              <w:autoSpaceDE w:val="0"/>
              <w:autoSpaceDN w:val="0"/>
              <w:adjustRightInd w:val="0"/>
              <w:rPr>
                <w:rFonts w:ascii="Arial" w:eastAsiaTheme="minorHAnsi" w:hAnsi="Arial" w:cs="Arial"/>
                <w:color w:val="000000"/>
              </w:rPr>
            </w:pPr>
            <w:r w:rsidRPr="00DE0C45">
              <w:rPr>
                <w:rFonts w:ascii="Arial" w:eastAsiaTheme="minorHAnsi" w:hAnsi="Arial" w:cs="Arial"/>
                <w:color w:val="000000"/>
              </w:rPr>
              <w:t xml:space="preserve">The basic wind speed is 120 miles per hour or greater. </w:t>
            </w:r>
          </w:p>
          <w:p w:rsidR="00856CBB" w:rsidRPr="00DE0C45" w:rsidRDefault="00856CBB" w:rsidP="009B5324">
            <w:pPr>
              <w:pStyle w:val="ListParagraph"/>
              <w:autoSpaceDE w:val="0"/>
              <w:autoSpaceDN w:val="0"/>
              <w:adjustRightInd w:val="0"/>
              <w:rPr>
                <w:rFonts w:ascii="Arial" w:eastAsiaTheme="minorHAnsi" w:hAnsi="Arial" w:cs="Arial"/>
                <w:color w:val="000000"/>
              </w:rPr>
            </w:pPr>
          </w:p>
          <w:p w:rsidR="00856CBB" w:rsidRPr="00DE0C45" w:rsidRDefault="00856CBB" w:rsidP="009B5324">
            <w:pPr>
              <w:pStyle w:val="ListParagraph"/>
              <w:numPr>
                <w:ilvl w:val="0"/>
                <w:numId w:val="17"/>
              </w:numPr>
              <w:rPr>
                <w:rFonts w:ascii="Arial" w:eastAsiaTheme="minorHAnsi" w:hAnsi="Arial" w:cs="Arial"/>
                <w:color w:val="000000"/>
              </w:rPr>
            </w:pPr>
            <w:r w:rsidRPr="00DE0C45">
              <w:rPr>
                <w:rFonts w:ascii="Arial" w:eastAsiaTheme="minorHAnsi" w:hAnsi="Arial" w:cs="Arial"/>
                <w:color w:val="000000"/>
              </w:rPr>
              <w:t>Special mountain regions that meet exceptions 1 or 2 above.</w:t>
            </w:r>
          </w:p>
          <w:p w:rsidR="00856CBB" w:rsidRPr="00DE0C45" w:rsidRDefault="00856CBB" w:rsidP="009B5324">
            <w:pPr>
              <w:pStyle w:val="ListParagraph"/>
              <w:rPr>
                <w:rFonts w:ascii="Arial" w:hAnsi="Arial" w:cs="Arial"/>
              </w:rPr>
            </w:pPr>
          </w:p>
          <w:p w:rsidR="00856CBB" w:rsidRPr="00836F97" w:rsidRDefault="00856CBB" w:rsidP="009B5324">
            <w:pPr>
              <w:rPr>
                <w:rFonts w:ascii="Arial" w:hAnsi="Arial" w:cs="Arial"/>
                <w:b/>
                <w:color w:val="000000" w:themeColor="text1"/>
              </w:rPr>
            </w:pPr>
          </w:p>
        </w:tc>
      </w:tr>
    </w:tbl>
    <w:p w:rsidR="00856CBB" w:rsidRDefault="00856CBB" w:rsidP="00211694"/>
    <w:p w:rsidR="00211694" w:rsidRDefault="00211694" w:rsidP="00211694">
      <w:pPr>
        <w:rPr>
          <w:rFonts w:ascii="Arial" w:hAnsi="Arial" w:cs="Arial"/>
          <w:color w:val="000000" w:themeColor="text1"/>
        </w:rPr>
      </w:pPr>
    </w:p>
    <w:p w:rsidR="00856CBB" w:rsidRDefault="00856CBB" w:rsidP="00211694">
      <w:pPr>
        <w:rPr>
          <w:rFonts w:ascii="Arial" w:hAnsi="Arial" w:cs="Arial"/>
          <w:color w:val="000000" w:themeColor="text1"/>
        </w:rPr>
      </w:pPr>
    </w:p>
    <w:p w:rsidR="00856CBB" w:rsidRDefault="00856CBB" w:rsidP="00211694">
      <w:pPr>
        <w:rPr>
          <w:rFonts w:ascii="Arial" w:hAnsi="Arial" w:cs="Arial"/>
          <w:color w:val="000000" w:themeColor="text1"/>
        </w:rPr>
      </w:pPr>
    </w:p>
    <w:p w:rsidR="00856CBB" w:rsidRDefault="00856CBB" w:rsidP="00211694">
      <w:pPr>
        <w:rPr>
          <w:rFonts w:ascii="Arial" w:hAnsi="Arial" w:cs="Arial"/>
          <w:color w:val="000000" w:themeColor="text1"/>
        </w:rPr>
      </w:pPr>
    </w:p>
    <w:p w:rsidR="00856CBB" w:rsidRDefault="00856CBB" w:rsidP="00211694">
      <w:pPr>
        <w:rPr>
          <w:rFonts w:ascii="Arial" w:hAnsi="Arial" w:cs="Arial"/>
          <w:color w:val="000000" w:themeColor="text1"/>
        </w:rPr>
      </w:pPr>
    </w:p>
    <w:p w:rsidR="00856CBB" w:rsidRDefault="00856CBB" w:rsidP="00211694">
      <w:pPr>
        <w:rPr>
          <w:rFonts w:ascii="Arial" w:hAnsi="Arial" w:cs="Arial"/>
          <w:color w:val="000000" w:themeColor="text1"/>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78"/>
      </w:tblGrid>
      <w:tr w:rsidR="00211694" w:rsidRPr="00836F97" w:rsidTr="00A111F7">
        <w:trPr>
          <w:trHeight w:val="377"/>
        </w:trPr>
        <w:tc>
          <w:tcPr>
            <w:tcW w:w="10278" w:type="dxa"/>
            <w:shd w:val="clear" w:color="auto" w:fill="B3B3B3"/>
          </w:tcPr>
          <w:p w:rsidR="00211694" w:rsidRPr="00836F97" w:rsidRDefault="00211694" w:rsidP="00EE54CF">
            <w:pPr>
              <w:rPr>
                <w:rFonts w:ascii="Arial" w:hAnsi="Arial" w:cs="Arial"/>
                <w:b/>
                <w:color w:val="000000" w:themeColor="text1"/>
              </w:rPr>
            </w:pPr>
            <w:r w:rsidRPr="00836F97">
              <w:rPr>
                <w:rFonts w:ascii="Arial" w:hAnsi="Arial" w:cs="Arial"/>
                <w:color w:val="000000" w:themeColor="text1"/>
              </w:rPr>
              <w:lastRenderedPageBreak/>
              <w:t xml:space="preserve">                                    </w:t>
            </w:r>
            <w:r w:rsidRPr="00836F97">
              <w:rPr>
                <w:rFonts w:ascii="Arial" w:hAnsi="Arial" w:cs="Arial"/>
                <w:b/>
                <w:color w:val="000000" w:themeColor="text1"/>
              </w:rPr>
              <w:t xml:space="preserve">Chapters </w:t>
            </w:r>
            <w:r>
              <w:rPr>
                <w:rFonts w:ascii="Arial" w:hAnsi="Arial" w:cs="Arial"/>
                <w:b/>
                <w:color w:val="000000" w:themeColor="text1"/>
              </w:rPr>
              <w:t>11: Energy Efficiency</w:t>
            </w:r>
          </w:p>
        </w:tc>
      </w:tr>
    </w:tbl>
    <w:p w:rsidR="00211694" w:rsidRPr="00836F97" w:rsidRDefault="00211694" w:rsidP="00211694">
      <w:pPr>
        <w:rPr>
          <w:rFonts w:ascii="Arial" w:hAnsi="Arial" w:cs="Arial"/>
          <w:color w:val="000000" w:themeColor="text1"/>
        </w:rPr>
      </w:pPr>
    </w:p>
    <w:p w:rsidR="005A63D9" w:rsidRPr="005A63D9" w:rsidRDefault="005A63D9" w:rsidP="005A63D9">
      <w:pPr>
        <w:autoSpaceDE w:val="0"/>
        <w:autoSpaceDN w:val="0"/>
        <w:adjustRightInd w:val="0"/>
        <w:rPr>
          <w:rFonts w:ascii="Arial" w:eastAsiaTheme="minorHAnsi" w:hAnsi="Arial" w:cs="Arial"/>
          <w:color w:val="000000"/>
          <w:sz w:val="20"/>
          <w:szCs w:val="20"/>
        </w:rPr>
      </w:pPr>
      <w:r w:rsidRPr="005A63D9">
        <w:rPr>
          <w:rFonts w:ascii="Arial" w:eastAsiaTheme="minorHAnsi" w:hAnsi="Arial" w:cs="Arial"/>
          <w:bCs/>
          <w:color w:val="000000"/>
          <w:sz w:val="20"/>
          <w:szCs w:val="20"/>
        </w:rPr>
        <w:t xml:space="preserve">Amend the 2012 NC Energy Conservation Code, Chapter 4 and 2012 NC Residential Code, Chapter 11 with the attached revisions. The current energy provisions require duct testing to be verified and identify one method of doing so. The proposed language provides an alternative testing method for leakage to the outside. </w:t>
      </w:r>
    </w:p>
    <w:p w:rsidR="005A63D9" w:rsidRDefault="005A63D9" w:rsidP="005A63D9">
      <w:pPr>
        <w:autoSpaceDE w:val="0"/>
        <w:autoSpaceDN w:val="0"/>
        <w:adjustRightInd w:val="0"/>
        <w:rPr>
          <w:rFonts w:ascii="Arial" w:eastAsiaTheme="minorHAnsi" w:hAnsi="Arial" w:cs="Arial"/>
          <w:bCs/>
          <w:color w:val="000000"/>
          <w:sz w:val="20"/>
          <w:szCs w:val="20"/>
        </w:rPr>
      </w:pPr>
      <w:r w:rsidRPr="005A63D9">
        <w:rPr>
          <w:rFonts w:ascii="Arial" w:eastAsiaTheme="minorHAnsi" w:hAnsi="Arial" w:cs="Arial"/>
          <w:bCs/>
          <w:color w:val="000000"/>
          <w:sz w:val="20"/>
          <w:szCs w:val="20"/>
        </w:rPr>
        <w:t xml:space="preserve">The amended “2012 NCECC, 2012 NCRC, Duct Leakage to the Outside” is published separately at the following link. </w:t>
      </w:r>
      <w:hyperlink r:id="rId11" w:history="1">
        <w:r w:rsidRPr="002E204B">
          <w:rPr>
            <w:rStyle w:val="Hyperlink"/>
            <w:rFonts w:ascii="Arial" w:eastAsiaTheme="minorHAnsi" w:hAnsi="Arial" w:cs="Arial"/>
            <w:bCs/>
            <w:sz w:val="20"/>
            <w:szCs w:val="20"/>
          </w:rPr>
          <w:t>http://www.ncdoi.com/OSFM/Engineering_and_Codes/Documents/2012_NCBuildingCode_amendments/2012%20NCECC,%202012%20NCRC,%20Duct%20Leakage%20to%20the%20Outside%20120910%20B3.pdf</w:t>
        </w:r>
      </w:hyperlink>
    </w:p>
    <w:p w:rsidR="005A63D9" w:rsidRPr="005A63D9" w:rsidRDefault="005A63D9" w:rsidP="005A63D9">
      <w:pPr>
        <w:autoSpaceDE w:val="0"/>
        <w:autoSpaceDN w:val="0"/>
        <w:adjustRightInd w:val="0"/>
        <w:rPr>
          <w:rFonts w:ascii="Arial" w:eastAsiaTheme="minorHAnsi" w:hAnsi="Arial" w:cs="Arial"/>
          <w:color w:val="000000"/>
          <w:sz w:val="20"/>
          <w:szCs w:val="20"/>
        </w:rPr>
      </w:pPr>
    </w:p>
    <w:p w:rsidR="00211694" w:rsidRPr="005A63D9" w:rsidRDefault="00211694" w:rsidP="00211694">
      <w:pPr>
        <w:rPr>
          <w:rFonts w:ascii="Arial" w:hAnsi="Arial" w:cs="Arial"/>
          <w:color w:val="000000" w:themeColor="text1"/>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0"/>
        <w:gridCol w:w="2002"/>
        <w:gridCol w:w="7086"/>
      </w:tblGrid>
      <w:tr w:rsidR="00211694" w:rsidRPr="00836F97" w:rsidTr="00A111F7">
        <w:trPr>
          <w:trHeight w:val="377"/>
        </w:trPr>
        <w:tc>
          <w:tcPr>
            <w:tcW w:w="10278" w:type="dxa"/>
            <w:gridSpan w:val="3"/>
            <w:shd w:val="clear" w:color="auto" w:fill="B3B3B3"/>
          </w:tcPr>
          <w:p w:rsidR="00211694" w:rsidRPr="00836F97" w:rsidRDefault="00211694" w:rsidP="00EE54CF">
            <w:pPr>
              <w:rPr>
                <w:rFonts w:ascii="Arial" w:hAnsi="Arial" w:cs="Arial"/>
                <w:b/>
                <w:color w:val="000000" w:themeColor="text1"/>
              </w:rPr>
            </w:pPr>
            <w:r w:rsidRPr="00836F97">
              <w:rPr>
                <w:rFonts w:ascii="Arial" w:hAnsi="Arial" w:cs="Arial"/>
                <w:color w:val="000000" w:themeColor="text1"/>
              </w:rPr>
              <w:t xml:space="preserve">                                                            </w:t>
            </w:r>
            <w:r w:rsidRPr="00836F97">
              <w:rPr>
                <w:rFonts w:ascii="Arial" w:hAnsi="Arial" w:cs="Arial"/>
                <w:b/>
                <w:color w:val="000000" w:themeColor="text1"/>
              </w:rPr>
              <w:t>Appendix</w:t>
            </w:r>
          </w:p>
        </w:tc>
      </w:tr>
      <w:tr w:rsidR="00211694" w:rsidRPr="00836F97" w:rsidTr="00A111F7">
        <w:tc>
          <w:tcPr>
            <w:tcW w:w="1163" w:type="dxa"/>
          </w:tcPr>
          <w:p w:rsidR="00211694" w:rsidRDefault="00211694" w:rsidP="00EE54CF">
            <w:pPr>
              <w:rPr>
                <w:rFonts w:ascii="Arial" w:hAnsi="Arial" w:cs="Arial"/>
                <w:b/>
                <w:color w:val="000000" w:themeColor="text1"/>
              </w:rPr>
            </w:pPr>
          </w:p>
          <w:p w:rsidR="00211694" w:rsidRDefault="00211694" w:rsidP="00EE54CF">
            <w:pPr>
              <w:rPr>
                <w:rFonts w:ascii="Arial" w:hAnsi="Arial" w:cs="Arial"/>
                <w:b/>
                <w:color w:val="000000" w:themeColor="text1"/>
              </w:rPr>
            </w:pPr>
            <w:r w:rsidRPr="00836F97">
              <w:rPr>
                <w:rFonts w:ascii="Arial" w:hAnsi="Arial" w:cs="Arial"/>
                <w:b/>
                <w:color w:val="000000" w:themeColor="text1"/>
              </w:rPr>
              <w:t xml:space="preserve">Code </w:t>
            </w:r>
            <w:r>
              <w:rPr>
                <w:rFonts w:ascii="Arial" w:hAnsi="Arial" w:cs="Arial"/>
                <w:b/>
                <w:color w:val="000000" w:themeColor="text1"/>
              </w:rPr>
              <w:t>S</w:t>
            </w:r>
            <w:r w:rsidRPr="00836F97">
              <w:rPr>
                <w:rFonts w:ascii="Arial" w:hAnsi="Arial" w:cs="Arial"/>
                <w:b/>
                <w:color w:val="000000" w:themeColor="text1"/>
              </w:rPr>
              <w:t>ection</w:t>
            </w:r>
          </w:p>
          <w:p w:rsidR="00211694" w:rsidRPr="00836F97" w:rsidRDefault="00211694" w:rsidP="00EE54CF">
            <w:pPr>
              <w:rPr>
                <w:rFonts w:ascii="Arial" w:hAnsi="Arial" w:cs="Arial"/>
                <w:b/>
                <w:color w:val="000000" w:themeColor="text1"/>
              </w:rPr>
            </w:pPr>
          </w:p>
        </w:tc>
        <w:tc>
          <w:tcPr>
            <w:tcW w:w="2005" w:type="dxa"/>
          </w:tcPr>
          <w:p w:rsidR="00211694" w:rsidRDefault="00211694" w:rsidP="00EE54CF">
            <w:pPr>
              <w:rPr>
                <w:rFonts w:ascii="Arial" w:hAnsi="Arial" w:cs="Arial"/>
                <w:color w:val="000000" w:themeColor="text1"/>
              </w:rPr>
            </w:pPr>
            <w:r w:rsidRPr="00836F97">
              <w:rPr>
                <w:rFonts w:ascii="Arial" w:hAnsi="Arial" w:cs="Arial"/>
                <w:color w:val="000000" w:themeColor="text1"/>
              </w:rPr>
              <w:t xml:space="preserve"> </w:t>
            </w:r>
          </w:p>
          <w:p w:rsidR="00211694" w:rsidRPr="00836F97" w:rsidRDefault="00211694" w:rsidP="00EE54CF">
            <w:pPr>
              <w:rPr>
                <w:rFonts w:ascii="Arial" w:hAnsi="Arial" w:cs="Arial"/>
                <w:b/>
                <w:color w:val="000000" w:themeColor="text1"/>
              </w:rPr>
            </w:pPr>
            <w:r w:rsidRPr="00836F97">
              <w:rPr>
                <w:rFonts w:ascii="Arial" w:hAnsi="Arial" w:cs="Arial"/>
                <w:color w:val="000000" w:themeColor="text1"/>
              </w:rPr>
              <w:t xml:space="preserve"> </w:t>
            </w:r>
            <w:r w:rsidRPr="00836F97">
              <w:rPr>
                <w:rFonts w:ascii="Arial" w:hAnsi="Arial" w:cs="Arial"/>
                <w:b/>
                <w:color w:val="000000" w:themeColor="text1"/>
              </w:rPr>
              <w:t>Section  Title</w:t>
            </w:r>
          </w:p>
        </w:tc>
        <w:tc>
          <w:tcPr>
            <w:tcW w:w="7110" w:type="dxa"/>
          </w:tcPr>
          <w:p w:rsidR="00211694" w:rsidRDefault="00211694" w:rsidP="00EE54CF">
            <w:pPr>
              <w:jc w:val="center"/>
              <w:rPr>
                <w:rFonts w:ascii="Arial" w:hAnsi="Arial" w:cs="Arial"/>
                <w:b/>
                <w:color w:val="000000" w:themeColor="text1"/>
              </w:rPr>
            </w:pPr>
          </w:p>
          <w:p w:rsidR="00211694" w:rsidRPr="00836F97" w:rsidRDefault="00211694" w:rsidP="00EE54CF">
            <w:pPr>
              <w:jc w:val="center"/>
              <w:rPr>
                <w:rFonts w:ascii="Arial" w:hAnsi="Arial" w:cs="Arial"/>
                <w:b/>
                <w:color w:val="000000" w:themeColor="text1"/>
              </w:rPr>
            </w:pPr>
            <w:r w:rsidRPr="00836F97">
              <w:rPr>
                <w:rFonts w:ascii="Arial" w:hAnsi="Arial" w:cs="Arial"/>
                <w:b/>
                <w:color w:val="000000" w:themeColor="text1"/>
              </w:rPr>
              <w:t>Change</w:t>
            </w:r>
          </w:p>
        </w:tc>
      </w:tr>
      <w:tr w:rsidR="00211694" w:rsidRPr="00836F97" w:rsidTr="00A111F7">
        <w:tc>
          <w:tcPr>
            <w:tcW w:w="1163" w:type="dxa"/>
          </w:tcPr>
          <w:p w:rsidR="00856CBB" w:rsidRDefault="00856CBB" w:rsidP="00EE54CF">
            <w:pPr>
              <w:rPr>
                <w:rFonts w:ascii="Arial" w:hAnsi="Arial" w:cs="Arial"/>
                <w:b/>
                <w:bCs/>
              </w:rPr>
            </w:pPr>
          </w:p>
          <w:p w:rsidR="00211694" w:rsidRPr="00CB28B8" w:rsidRDefault="005A63D9" w:rsidP="00EE54CF">
            <w:pPr>
              <w:rPr>
                <w:rFonts w:ascii="Arial" w:hAnsi="Arial" w:cs="Arial"/>
                <w:b/>
                <w:color w:val="000000" w:themeColor="text1"/>
              </w:rPr>
            </w:pPr>
            <w:r w:rsidRPr="00CB28B8">
              <w:rPr>
                <w:rFonts w:ascii="Arial" w:hAnsi="Arial" w:cs="Arial"/>
                <w:b/>
                <w:bCs/>
              </w:rPr>
              <w:t>AM104.1</w:t>
            </w:r>
          </w:p>
        </w:tc>
        <w:tc>
          <w:tcPr>
            <w:tcW w:w="2005" w:type="dxa"/>
          </w:tcPr>
          <w:p w:rsidR="00856CBB" w:rsidRDefault="00856CBB" w:rsidP="00EE54CF">
            <w:pPr>
              <w:rPr>
                <w:rFonts w:ascii="Arial" w:hAnsi="Arial" w:cs="Arial"/>
                <w:b/>
                <w:bCs/>
              </w:rPr>
            </w:pPr>
          </w:p>
          <w:p w:rsidR="00211694" w:rsidRDefault="00CB28B8" w:rsidP="00EE54CF">
            <w:pPr>
              <w:rPr>
                <w:rFonts w:ascii="Arial" w:hAnsi="Arial" w:cs="Arial"/>
                <w:b/>
                <w:bCs/>
              </w:rPr>
            </w:pPr>
            <w:r w:rsidRPr="00CB28B8">
              <w:rPr>
                <w:rFonts w:ascii="Arial" w:hAnsi="Arial" w:cs="Arial"/>
                <w:b/>
                <w:bCs/>
              </w:rPr>
              <w:t>All structures except brick veneer structures</w:t>
            </w:r>
          </w:p>
          <w:p w:rsidR="00856CBB" w:rsidRPr="00CB28B8" w:rsidRDefault="00856CBB" w:rsidP="00EE54CF">
            <w:pPr>
              <w:rPr>
                <w:rFonts w:ascii="Arial" w:hAnsi="Arial" w:cs="Arial"/>
                <w:color w:val="000000" w:themeColor="text1"/>
              </w:rPr>
            </w:pPr>
          </w:p>
        </w:tc>
        <w:tc>
          <w:tcPr>
            <w:tcW w:w="7110" w:type="dxa"/>
          </w:tcPr>
          <w:p w:rsidR="00856CBB" w:rsidRDefault="00856CBB" w:rsidP="005A63D9">
            <w:pPr>
              <w:rPr>
                <w:rFonts w:ascii="Arial" w:hAnsi="Arial" w:cs="Arial"/>
                <w:b/>
                <w:color w:val="000000" w:themeColor="text1"/>
              </w:rPr>
            </w:pPr>
          </w:p>
          <w:p w:rsidR="00CB28B8" w:rsidRPr="00CB28B8" w:rsidRDefault="00211694" w:rsidP="005A63D9">
            <w:pPr>
              <w:rPr>
                <w:rFonts w:ascii="Arial" w:hAnsi="Arial" w:cs="Arial"/>
                <w:b/>
                <w:color w:val="000000" w:themeColor="text1"/>
              </w:rPr>
            </w:pPr>
            <w:r w:rsidRPr="00CB28B8">
              <w:rPr>
                <w:rFonts w:ascii="Arial" w:hAnsi="Arial" w:cs="Arial"/>
                <w:b/>
                <w:color w:val="000000" w:themeColor="text1"/>
              </w:rPr>
              <w:t>APPENDIX M WOOD DECKS</w:t>
            </w:r>
            <w:r w:rsidR="005A63D9" w:rsidRPr="00CB28B8">
              <w:rPr>
                <w:rFonts w:ascii="Arial" w:hAnsi="Arial" w:cs="Arial"/>
                <w:b/>
                <w:color w:val="000000" w:themeColor="text1"/>
              </w:rPr>
              <w:t xml:space="preserve"> </w:t>
            </w:r>
          </w:p>
          <w:p w:rsidR="00211694" w:rsidRPr="00CB28B8" w:rsidRDefault="00CB28B8" w:rsidP="005A63D9">
            <w:pPr>
              <w:rPr>
                <w:rFonts w:ascii="Arial" w:hAnsi="Arial" w:cs="Arial"/>
                <w:color w:val="000000" w:themeColor="text1"/>
              </w:rPr>
            </w:pPr>
            <w:r w:rsidRPr="00CB28B8">
              <w:rPr>
                <w:rFonts w:ascii="Arial" w:hAnsi="Arial" w:cs="Arial"/>
              </w:rPr>
              <w:t>Self-drilling screw fastener are allowed</w:t>
            </w:r>
            <w:r>
              <w:rPr>
                <w:rFonts w:ascii="Arial" w:hAnsi="Arial" w:cs="Arial"/>
              </w:rPr>
              <w:t xml:space="preserve"> </w:t>
            </w:r>
            <w:r w:rsidR="005A63D9" w:rsidRPr="00CB28B8">
              <w:rPr>
                <w:rFonts w:ascii="Arial" w:hAnsi="Arial" w:cs="Arial"/>
                <w:color w:val="000000" w:themeColor="text1"/>
              </w:rPr>
              <w:t>for fastening deck band to the structure</w:t>
            </w:r>
          </w:p>
          <w:p w:rsidR="005A63D9" w:rsidRPr="00CB28B8" w:rsidRDefault="005A63D9" w:rsidP="005A63D9">
            <w:pPr>
              <w:jc w:val="center"/>
              <w:rPr>
                <w:rFonts w:ascii="Arial" w:hAnsi="Arial" w:cs="Arial"/>
                <w:b/>
                <w:color w:val="000000" w:themeColor="text1"/>
              </w:rPr>
            </w:pPr>
          </w:p>
        </w:tc>
      </w:tr>
    </w:tbl>
    <w:p w:rsidR="00211694" w:rsidRDefault="00211694" w:rsidP="00211694"/>
    <w:p w:rsidR="00211694" w:rsidRDefault="00211694" w:rsidP="00211694"/>
    <w:p w:rsidR="00211694" w:rsidRDefault="00211694"/>
    <w:sectPr w:rsidR="00211694" w:rsidSect="00EA7A3C">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954" w:rsidRDefault="00F27954" w:rsidP="009A2731">
      <w:r>
        <w:separator/>
      </w:r>
    </w:p>
  </w:endnote>
  <w:endnote w:type="continuationSeparator" w:id="0">
    <w:p w:rsidR="00F27954" w:rsidRDefault="00F27954" w:rsidP="009A27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1427326"/>
      <w:docPartObj>
        <w:docPartGallery w:val="Page Numbers (Bottom of Page)"/>
        <w:docPartUnique/>
      </w:docPartObj>
    </w:sdtPr>
    <w:sdtEndPr>
      <w:rPr>
        <w:rFonts w:ascii="Arial" w:hAnsi="Arial"/>
      </w:rPr>
    </w:sdtEndPr>
    <w:sdtContent>
      <w:p w:rsidR="00F27954" w:rsidRPr="009A2731" w:rsidRDefault="006B5F38">
        <w:pPr>
          <w:pStyle w:val="Footer"/>
          <w:jc w:val="right"/>
          <w:rPr>
            <w:rFonts w:ascii="Arial" w:hAnsi="Arial"/>
          </w:rPr>
        </w:pPr>
        <w:r w:rsidRPr="009A2731">
          <w:rPr>
            <w:rFonts w:ascii="Arial" w:hAnsi="Arial"/>
          </w:rPr>
          <w:fldChar w:fldCharType="begin"/>
        </w:r>
        <w:r w:rsidR="00F27954" w:rsidRPr="009A2731">
          <w:rPr>
            <w:rFonts w:ascii="Arial" w:hAnsi="Arial"/>
          </w:rPr>
          <w:instrText xml:space="preserve"> PAGE   \* MERGEFORMAT </w:instrText>
        </w:r>
        <w:r w:rsidRPr="009A2731">
          <w:rPr>
            <w:rFonts w:ascii="Arial" w:hAnsi="Arial"/>
          </w:rPr>
          <w:fldChar w:fldCharType="separate"/>
        </w:r>
        <w:r w:rsidR="00B35106">
          <w:rPr>
            <w:rFonts w:ascii="Arial" w:hAnsi="Arial"/>
            <w:noProof/>
          </w:rPr>
          <w:t>7</w:t>
        </w:r>
        <w:r w:rsidRPr="009A2731">
          <w:rPr>
            <w:rFonts w:ascii="Arial" w:hAnsi="Arial"/>
          </w:rPr>
          <w:fldChar w:fldCharType="end"/>
        </w:r>
      </w:p>
    </w:sdtContent>
  </w:sdt>
  <w:p w:rsidR="00F27954" w:rsidRDefault="00F279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954" w:rsidRDefault="00F27954" w:rsidP="009A2731">
      <w:r>
        <w:separator/>
      </w:r>
    </w:p>
  </w:footnote>
  <w:footnote w:type="continuationSeparator" w:id="0">
    <w:p w:rsidR="00F27954" w:rsidRDefault="00F27954" w:rsidP="009A27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92617"/>
    <w:multiLevelType w:val="hybridMultilevel"/>
    <w:tmpl w:val="16AE6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14589"/>
    <w:multiLevelType w:val="multilevel"/>
    <w:tmpl w:val="0688E9F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E1C7679"/>
    <w:multiLevelType w:val="hybridMultilevel"/>
    <w:tmpl w:val="950EE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E74BF8"/>
    <w:multiLevelType w:val="hybridMultilevel"/>
    <w:tmpl w:val="E2708E40"/>
    <w:lvl w:ilvl="0" w:tplc="D50EF0B4">
      <w:start w:val="1"/>
      <w:numFmt w:val="lowerLetter"/>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27437D"/>
    <w:multiLevelType w:val="hybridMultilevel"/>
    <w:tmpl w:val="F6604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0F0741"/>
    <w:multiLevelType w:val="hybridMultilevel"/>
    <w:tmpl w:val="CE88D1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CF55D0"/>
    <w:multiLevelType w:val="hybridMultilevel"/>
    <w:tmpl w:val="9ABA69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AF79CB"/>
    <w:multiLevelType w:val="hybridMultilevel"/>
    <w:tmpl w:val="22C09158"/>
    <w:lvl w:ilvl="0" w:tplc="71F2C26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6593A3D"/>
    <w:multiLevelType w:val="hybridMultilevel"/>
    <w:tmpl w:val="2E4A1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290B6B"/>
    <w:multiLevelType w:val="hybridMultilevel"/>
    <w:tmpl w:val="6A802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9F1137"/>
    <w:multiLevelType w:val="hybridMultilevel"/>
    <w:tmpl w:val="9A4A9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356D20"/>
    <w:multiLevelType w:val="hybridMultilevel"/>
    <w:tmpl w:val="64C8E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692B73"/>
    <w:multiLevelType w:val="hybridMultilevel"/>
    <w:tmpl w:val="30C45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D32F21"/>
    <w:multiLevelType w:val="hybridMultilevel"/>
    <w:tmpl w:val="7F80B0EA"/>
    <w:lvl w:ilvl="0" w:tplc="9184E5CE">
      <w:start w:val="1"/>
      <w:numFmt w:val="decimal"/>
      <w:lvlText w:val="%1."/>
      <w:lvlJc w:val="left"/>
      <w:pPr>
        <w:tabs>
          <w:tab w:val="num" w:pos="720"/>
        </w:tabs>
        <w:ind w:left="720" w:hanging="360"/>
      </w:pPr>
    </w:lvl>
    <w:lvl w:ilvl="1" w:tplc="8EB09E74" w:tentative="1">
      <w:start w:val="1"/>
      <w:numFmt w:val="decimal"/>
      <w:lvlText w:val="%2."/>
      <w:lvlJc w:val="left"/>
      <w:pPr>
        <w:tabs>
          <w:tab w:val="num" w:pos="1440"/>
        </w:tabs>
        <w:ind w:left="1440" w:hanging="360"/>
      </w:pPr>
    </w:lvl>
    <w:lvl w:ilvl="2" w:tplc="5A0275D0" w:tentative="1">
      <w:start w:val="1"/>
      <w:numFmt w:val="decimal"/>
      <w:lvlText w:val="%3."/>
      <w:lvlJc w:val="left"/>
      <w:pPr>
        <w:tabs>
          <w:tab w:val="num" w:pos="2160"/>
        </w:tabs>
        <w:ind w:left="2160" w:hanging="360"/>
      </w:pPr>
    </w:lvl>
    <w:lvl w:ilvl="3" w:tplc="1B0C0C2E" w:tentative="1">
      <w:start w:val="1"/>
      <w:numFmt w:val="decimal"/>
      <w:lvlText w:val="%4."/>
      <w:lvlJc w:val="left"/>
      <w:pPr>
        <w:tabs>
          <w:tab w:val="num" w:pos="2880"/>
        </w:tabs>
        <w:ind w:left="2880" w:hanging="360"/>
      </w:pPr>
    </w:lvl>
    <w:lvl w:ilvl="4" w:tplc="A9580FC0" w:tentative="1">
      <w:start w:val="1"/>
      <w:numFmt w:val="decimal"/>
      <w:lvlText w:val="%5."/>
      <w:lvlJc w:val="left"/>
      <w:pPr>
        <w:tabs>
          <w:tab w:val="num" w:pos="3600"/>
        </w:tabs>
        <w:ind w:left="3600" w:hanging="360"/>
      </w:pPr>
    </w:lvl>
    <w:lvl w:ilvl="5" w:tplc="B81EFF4A" w:tentative="1">
      <w:start w:val="1"/>
      <w:numFmt w:val="decimal"/>
      <w:lvlText w:val="%6."/>
      <w:lvlJc w:val="left"/>
      <w:pPr>
        <w:tabs>
          <w:tab w:val="num" w:pos="4320"/>
        </w:tabs>
        <w:ind w:left="4320" w:hanging="360"/>
      </w:pPr>
    </w:lvl>
    <w:lvl w:ilvl="6" w:tplc="3F3669E0" w:tentative="1">
      <w:start w:val="1"/>
      <w:numFmt w:val="decimal"/>
      <w:lvlText w:val="%7."/>
      <w:lvlJc w:val="left"/>
      <w:pPr>
        <w:tabs>
          <w:tab w:val="num" w:pos="5040"/>
        </w:tabs>
        <w:ind w:left="5040" w:hanging="360"/>
      </w:pPr>
    </w:lvl>
    <w:lvl w:ilvl="7" w:tplc="437C3728" w:tentative="1">
      <w:start w:val="1"/>
      <w:numFmt w:val="decimal"/>
      <w:lvlText w:val="%8."/>
      <w:lvlJc w:val="left"/>
      <w:pPr>
        <w:tabs>
          <w:tab w:val="num" w:pos="5760"/>
        </w:tabs>
        <w:ind w:left="5760" w:hanging="360"/>
      </w:pPr>
    </w:lvl>
    <w:lvl w:ilvl="8" w:tplc="4AE6B9B2" w:tentative="1">
      <w:start w:val="1"/>
      <w:numFmt w:val="decimal"/>
      <w:lvlText w:val="%9."/>
      <w:lvlJc w:val="left"/>
      <w:pPr>
        <w:tabs>
          <w:tab w:val="num" w:pos="6480"/>
        </w:tabs>
        <w:ind w:left="6480" w:hanging="360"/>
      </w:pPr>
    </w:lvl>
  </w:abstractNum>
  <w:abstractNum w:abstractNumId="14">
    <w:nsid w:val="5C2B3931"/>
    <w:multiLevelType w:val="hybridMultilevel"/>
    <w:tmpl w:val="B486E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785A26"/>
    <w:multiLevelType w:val="hybridMultilevel"/>
    <w:tmpl w:val="C6DEB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2B5E16"/>
    <w:multiLevelType w:val="hybridMultilevel"/>
    <w:tmpl w:val="C2CCBC04"/>
    <w:lvl w:ilvl="0" w:tplc="771E4AEA">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5"/>
  </w:num>
  <w:num w:numId="4">
    <w:abstractNumId w:val="8"/>
  </w:num>
  <w:num w:numId="5">
    <w:abstractNumId w:val="6"/>
  </w:num>
  <w:num w:numId="6">
    <w:abstractNumId w:val="16"/>
  </w:num>
  <w:num w:numId="7">
    <w:abstractNumId w:val="2"/>
  </w:num>
  <w:num w:numId="8">
    <w:abstractNumId w:val="1"/>
  </w:num>
  <w:num w:numId="9">
    <w:abstractNumId w:val="3"/>
  </w:num>
  <w:num w:numId="10">
    <w:abstractNumId w:val="13"/>
  </w:num>
  <w:num w:numId="11">
    <w:abstractNumId w:val="14"/>
  </w:num>
  <w:num w:numId="12">
    <w:abstractNumId w:val="9"/>
  </w:num>
  <w:num w:numId="13">
    <w:abstractNumId w:val="7"/>
  </w:num>
  <w:num w:numId="14">
    <w:abstractNumId w:val="12"/>
  </w:num>
  <w:num w:numId="15">
    <w:abstractNumId w:val="11"/>
  </w:num>
  <w:num w:numId="16">
    <w:abstractNumId w:val="0"/>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11694"/>
    <w:rsid w:val="000274EC"/>
    <w:rsid w:val="000B7B0C"/>
    <w:rsid w:val="000C166C"/>
    <w:rsid w:val="001263B9"/>
    <w:rsid w:val="00171DEA"/>
    <w:rsid w:val="001841F0"/>
    <w:rsid w:val="00211694"/>
    <w:rsid w:val="00225047"/>
    <w:rsid w:val="0029380A"/>
    <w:rsid w:val="002B4344"/>
    <w:rsid w:val="002D254C"/>
    <w:rsid w:val="002D3F37"/>
    <w:rsid w:val="002D629E"/>
    <w:rsid w:val="002F392E"/>
    <w:rsid w:val="003127AB"/>
    <w:rsid w:val="003231C2"/>
    <w:rsid w:val="0045084C"/>
    <w:rsid w:val="00471979"/>
    <w:rsid w:val="004F5B5A"/>
    <w:rsid w:val="00561DDD"/>
    <w:rsid w:val="005A63D9"/>
    <w:rsid w:val="005B5826"/>
    <w:rsid w:val="005E20BC"/>
    <w:rsid w:val="006052DB"/>
    <w:rsid w:val="0063360A"/>
    <w:rsid w:val="0065684F"/>
    <w:rsid w:val="006B5F38"/>
    <w:rsid w:val="006E0A0C"/>
    <w:rsid w:val="007010A0"/>
    <w:rsid w:val="0070389B"/>
    <w:rsid w:val="0072020E"/>
    <w:rsid w:val="007369C2"/>
    <w:rsid w:val="00767F0C"/>
    <w:rsid w:val="00844F91"/>
    <w:rsid w:val="00856CBB"/>
    <w:rsid w:val="00872C51"/>
    <w:rsid w:val="008D2881"/>
    <w:rsid w:val="008D7932"/>
    <w:rsid w:val="0099011D"/>
    <w:rsid w:val="009A2731"/>
    <w:rsid w:val="009A56B8"/>
    <w:rsid w:val="009D7EC3"/>
    <w:rsid w:val="00A111F7"/>
    <w:rsid w:val="00A35FDF"/>
    <w:rsid w:val="00AB1B68"/>
    <w:rsid w:val="00B155F6"/>
    <w:rsid w:val="00B35106"/>
    <w:rsid w:val="00B63D22"/>
    <w:rsid w:val="00B86738"/>
    <w:rsid w:val="00BB3FCB"/>
    <w:rsid w:val="00BB4934"/>
    <w:rsid w:val="00C15558"/>
    <w:rsid w:val="00C70BA9"/>
    <w:rsid w:val="00C7665F"/>
    <w:rsid w:val="00C86EC4"/>
    <w:rsid w:val="00CB28B8"/>
    <w:rsid w:val="00D16FF7"/>
    <w:rsid w:val="00D5261E"/>
    <w:rsid w:val="00D55F58"/>
    <w:rsid w:val="00D622E3"/>
    <w:rsid w:val="00DA0332"/>
    <w:rsid w:val="00DC5BEC"/>
    <w:rsid w:val="00DE0C45"/>
    <w:rsid w:val="00DE2521"/>
    <w:rsid w:val="00E463A0"/>
    <w:rsid w:val="00E571B0"/>
    <w:rsid w:val="00E71081"/>
    <w:rsid w:val="00EA7A3C"/>
    <w:rsid w:val="00EC4F21"/>
    <w:rsid w:val="00EE54CF"/>
    <w:rsid w:val="00EF480A"/>
    <w:rsid w:val="00F27954"/>
    <w:rsid w:val="00F73852"/>
    <w:rsid w:val="00FB3490"/>
    <w:rsid w:val="00FC3D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6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571B0"/>
    <w:rPr>
      <w:rFonts w:ascii="Arial" w:eastAsiaTheme="majorEastAsia" w:hAnsi="Arial" w:cstheme="majorBidi"/>
      <w:szCs w:val="20"/>
    </w:rPr>
  </w:style>
  <w:style w:type="paragraph" w:styleId="EnvelopeAddress">
    <w:name w:val="envelope address"/>
    <w:basedOn w:val="Normal"/>
    <w:uiPriority w:val="99"/>
    <w:semiHidden/>
    <w:unhideWhenUsed/>
    <w:rsid w:val="007010A0"/>
    <w:pPr>
      <w:framePr w:w="7920" w:h="1980" w:hRule="exact" w:hSpace="180" w:wrap="auto" w:hAnchor="page" w:xAlign="center" w:yAlign="bottom"/>
      <w:ind w:left="2880"/>
    </w:pPr>
    <w:rPr>
      <w:rFonts w:ascii="Arial" w:eastAsiaTheme="majorEastAsia" w:hAnsi="Arial" w:cstheme="majorBidi"/>
    </w:rPr>
  </w:style>
  <w:style w:type="paragraph" w:styleId="ListParagraph">
    <w:name w:val="List Paragraph"/>
    <w:basedOn w:val="Normal"/>
    <w:uiPriority w:val="34"/>
    <w:qFormat/>
    <w:rsid w:val="00211694"/>
    <w:pPr>
      <w:ind w:left="720"/>
      <w:contextualSpacing/>
    </w:pPr>
  </w:style>
  <w:style w:type="paragraph" w:customStyle="1" w:styleId="Default">
    <w:name w:val="Default"/>
    <w:rsid w:val="0021169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211694"/>
    <w:rPr>
      <w:rFonts w:ascii="Tahoma" w:hAnsi="Tahoma" w:cs="Tahoma"/>
      <w:sz w:val="16"/>
      <w:szCs w:val="16"/>
    </w:rPr>
  </w:style>
  <w:style w:type="character" w:customStyle="1" w:styleId="BalloonTextChar">
    <w:name w:val="Balloon Text Char"/>
    <w:basedOn w:val="DefaultParagraphFont"/>
    <w:link w:val="BalloonText"/>
    <w:uiPriority w:val="99"/>
    <w:semiHidden/>
    <w:rsid w:val="00211694"/>
    <w:rPr>
      <w:rFonts w:ascii="Tahoma" w:eastAsia="Times New Roman" w:hAnsi="Tahoma" w:cs="Tahoma"/>
      <w:sz w:val="16"/>
      <w:szCs w:val="16"/>
    </w:rPr>
  </w:style>
  <w:style w:type="paragraph" w:styleId="Header">
    <w:name w:val="header"/>
    <w:basedOn w:val="Normal"/>
    <w:link w:val="HeaderChar"/>
    <w:uiPriority w:val="99"/>
    <w:semiHidden/>
    <w:unhideWhenUsed/>
    <w:rsid w:val="009A2731"/>
    <w:pPr>
      <w:tabs>
        <w:tab w:val="center" w:pos="4680"/>
        <w:tab w:val="right" w:pos="9360"/>
      </w:tabs>
    </w:pPr>
  </w:style>
  <w:style w:type="character" w:customStyle="1" w:styleId="HeaderChar">
    <w:name w:val="Header Char"/>
    <w:basedOn w:val="DefaultParagraphFont"/>
    <w:link w:val="Header"/>
    <w:uiPriority w:val="99"/>
    <w:semiHidden/>
    <w:rsid w:val="009A27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2731"/>
    <w:pPr>
      <w:tabs>
        <w:tab w:val="center" w:pos="4680"/>
        <w:tab w:val="right" w:pos="9360"/>
      </w:tabs>
    </w:pPr>
  </w:style>
  <w:style w:type="character" w:customStyle="1" w:styleId="FooterChar">
    <w:name w:val="Footer Char"/>
    <w:basedOn w:val="DefaultParagraphFont"/>
    <w:link w:val="Footer"/>
    <w:uiPriority w:val="99"/>
    <w:rsid w:val="009A273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7F0C"/>
    <w:rPr>
      <w:color w:val="0000FF" w:themeColor="hyperlink"/>
      <w:u w:val="single"/>
    </w:rPr>
  </w:style>
  <w:style w:type="character" w:styleId="FollowedHyperlink">
    <w:name w:val="FollowedHyperlink"/>
    <w:basedOn w:val="DefaultParagraphFont"/>
    <w:uiPriority w:val="99"/>
    <w:semiHidden/>
    <w:unhideWhenUsed/>
    <w:rsid w:val="00767F0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doi.com/OSFM/Engineering_and_Codes/Documents/2012_NCBuildingCode_amendments/130910%20B3%20RCh5,%20RCh8%20Wood%20Tables%20SP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doi.com/OSFM/Engineering_and_Codes/Documents/2012_NCBuildingCode_amendments/2012%20NCECC,%202012%20NCRC,%20Duct%20Leakage%20to%20the%20Outside%20120910%20B3.pdf" TargetMode="External"/><Relationship Id="rId5" Type="http://schemas.openxmlformats.org/officeDocument/2006/relationships/webSettings" Target="webSettings.xml"/><Relationship Id="rId10" Type="http://schemas.openxmlformats.org/officeDocument/2006/relationships/hyperlink" Target="http://www.ncdoi.com/OSFM/Engineering_and_Codes/Documents/2012_NCBuildingCode_amendments/130910%20B3%20RCh5,%20RCh8%20Wood%20Tables%20SP1.pdf" TargetMode="External"/><Relationship Id="rId4" Type="http://schemas.openxmlformats.org/officeDocument/2006/relationships/settings" Target="settings.xml"/><Relationship Id="rId9" Type="http://schemas.openxmlformats.org/officeDocument/2006/relationships/hyperlink" Target="http://www.ncdoi.com/OSFM/Engineering_and_Codes/Documents/2012_NCBuildingCode_amendments/R602.10%20Code%20and%20Commentary%20for%202012%20NC%20Residential%20Code%20-%20final%2003-06-13.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9D80A5-1B6C-4F1C-8D0F-D5AE94D84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1473</Words>
  <Characters>8398</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RPrivott</dc:creator>
  <cp:lastModifiedBy>HCrews</cp:lastModifiedBy>
  <cp:revision>2</cp:revision>
  <cp:lastPrinted>2013-05-10T14:54:00Z</cp:lastPrinted>
  <dcterms:created xsi:type="dcterms:W3CDTF">2014-12-24T18:50:00Z</dcterms:created>
  <dcterms:modified xsi:type="dcterms:W3CDTF">2014-12-24T18:50:00Z</dcterms:modified>
</cp:coreProperties>
</file>