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BE" w:rsidRDefault="004C562A">
      <w:pPr>
        <w:pStyle w:val="Heading1"/>
        <w:rPr>
          <w:sz w:val="23"/>
          <w:szCs w:val="23"/>
        </w:rPr>
        <w:sectPr w:rsidR="00C646BE">
          <w:footerReference w:type="default" r:id="rId7"/>
          <w:pgSz w:w="12240" w:h="15840"/>
          <w:pgMar w:top="864" w:right="720" w:bottom="360" w:left="720" w:header="720" w:footer="720" w:gutter="0"/>
          <w:cols w:space="720"/>
        </w:sectPr>
      </w:pPr>
      <w:r>
        <w:rPr>
          <w:noProof/>
          <w:sz w:val="23"/>
          <w:szCs w:val="23"/>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2907665" cy="1132840"/>
            <wp:effectExtent l="19050" t="0" r="6985" b="0"/>
            <wp:wrapNone/>
            <wp:docPr id="13" name="Picture 13" descr="ASCCAredblue5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CCAredblue50percent"/>
                    <pic:cNvPicPr>
                      <a:picLocks noChangeAspect="1" noChangeArrowheads="1"/>
                    </pic:cNvPicPr>
                  </pic:nvPicPr>
                  <pic:blipFill>
                    <a:blip r:embed="rId8" cstate="print">
                      <a:grayscl/>
                    </a:blip>
                    <a:srcRect/>
                    <a:stretch>
                      <a:fillRect/>
                    </a:stretch>
                  </pic:blipFill>
                  <pic:spPr bwMode="auto">
                    <a:xfrm>
                      <a:off x="0" y="0"/>
                      <a:ext cx="2907665" cy="1132840"/>
                    </a:xfrm>
                    <a:prstGeom prst="rect">
                      <a:avLst/>
                    </a:prstGeom>
                    <a:noFill/>
                    <a:ln w="9525">
                      <a:noFill/>
                      <a:miter lim="800000"/>
                      <a:headEnd/>
                      <a:tailEnd/>
                    </a:ln>
                  </pic:spPr>
                </pic:pic>
              </a:graphicData>
            </a:graphic>
          </wp:anchor>
        </w:drawing>
      </w:r>
      <w:r w:rsidR="00C646BE">
        <w:rPr>
          <w:sz w:val="23"/>
          <w:szCs w:val="23"/>
        </w:rPr>
        <w:tab/>
      </w:r>
    </w:p>
    <w:p w:rsidR="00C646BE" w:rsidRDefault="00C646BE">
      <w:pPr>
        <w:pStyle w:val="Heading1"/>
        <w:rPr>
          <w:sz w:val="23"/>
          <w:szCs w:val="23"/>
        </w:rPr>
      </w:pPr>
      <w:r>
        <w:rPr>
          <w:sz w:val="23"/>
          <w:szCs w:val="23"/>
        </w:rPr>
        <w:lastRenderedPageBreak/>
        <w:tab/>
        <w:t>Automotive Service Councils</w:t>
      </w:r>
    </w:p>
    <w:p w:rsidR="00C646BE" w:rsidRDefault="00C646BE">
      <w:pPr>
        <w:tabs>
          <w:tab w:val="right" w:pos="10800"/>
        </w:tabs>
        <w:rPr>
          <w:rFonts w:ascii="Verdana" w:hAnsi="Verdana"/>
          <w:b/>
          <w:sz w:val="23"/>
          <w:szCs w:val="23"/>
        </w:rPr>
      </w:pPr>
      <w:r>
        <w:rPr>
          <w:rFonts w:ascii="Verdana" w:hAnsi="Verdana"/>
          <w:b/>
          <w:sz w:val="23"/>
          <w:szCs w:val="23"/>
        </w:rPr>
        <w:tab/>
        <w:t>Of California</w:t>
      </w:r>
    </w:p>
    <w:p w:rsidR="00C646BE" w:rsidRDefault="00804296">
      <w:pPr>
        <w:pStyle w:val="Heading2"/>
        <w:rPr>
          <w:sz w:val="17"/>
          <w:szCs w:val="17"/>
        </w:rPr>
      </w:pPr>
      <w:r>
        <w:rPr>
          <w:noProof/>
          <w:sz w:val="17"/>
          <w:szCs w:val="17"/>
        </w:rPr>
        <w:pict>
          <v:line id="_x0000_s1034" style="position:absolute;z-index:251656704" from="316.8pt,5.75pt" to="540pt,5.75pt" o:allowincell="f" strokeweight="1.25pt"/>
        </w:pict>
      </w:r>
      <w:r w:rsidR="00C646BE">
        <w:rPr>
          <w:sz w:val="17"/>
          <w:szCs w:val="17"/>
        </w:rPr>
        <w:tab/>
      </w:r>
    </w:p>
    <w:p w:rsidR="00C646BE" w:rsidRDefault="00C646BE">
      <w:pPr>
        <w:pStyle w:val="Heading2"/>
        <w:rPr>
          <w:lang w:val="it-IT"/>
        </w:rPr>
      </w:pPr>
      <w:r>
        <w:rPr>
          <w:sz w:val="17"/>
          <w:szCs w:val="17"/>
        </w:rPr>
        <w:tab/>
      </w:r>
      <w:r>
        <w:rPr>
          <w:lang w:val="it-IT"/>
        </w:rPr>
        <w:t>One Capitol Mall, Suite 320</w:t>
      </w:r>
    </w:p>
    <w:p w:rsidR="00C646BE" w:rsidRDefault="00C646BE">
      <w:pPr>
        <w:tabs>
          <w:tab w:val="right" w:pos="10800"/>
        </w:tabs>
        <w:rPr>
          <w:rFonts w:ascii="Verdana" w:hAnsi="Verdana"/>
          <w:b/>
          <w:sz w:val="20"/>
          <w:szCs w:val="20"/>
          <w:lang w:val="it-IT"/>
        </w:rPr>
      </w:pPr>
      <w:r>
        <w:rPr>
          <w:rFonts w:ascii="Verdana" w:hAnsi="Verdana"/>
          <w:b/>
          <w:sz w:val="20"/>
          <w:szCs w:val="20"/>
          <w:lang w:val="it-IT"/>
        </w:rPr>
        <w:tab/>
        <w:t>Sacramento, California 95814</w:t>
      </w:r>
    </w:p>
    <w:p w:rsidR="00C646BE" w:rsidRDefault="00C646BE">
      <w:pPr>
        <w:tabs>
          <w:tab w:val="right" w:pos="10800"/>
        </w:tabs>
        <w:rPr>
          <w:rFonts w:ascii="Verdana" w:hAnsi="Verdana"/>
          <w:b/>
          <w:sz w:val="20"/>
          <w:szCs w:val="20"/>
        </w:rPr>
      </w:pPr>
      <w:r>
        <w:rPr>
          <w:rFonts w:ascii="Verdana" w:hAnsi="Verdana"/>
          <w:b/>
          <w:sz w:val="20"/>
          <w:szCs w:val="20"/>
          <w:lang w:val="it-IT"/>
        </w:rPr>
        <w:tab/>
      </w:r>
      <w:r>
        <w:rPr>
          <w:rFonts w:ascii="Verdana" w:hAnsi="Verdana"/>
          <w:b/>
          <w:sz w:val="20"/>
          <w:szCs w:val="20"/>
        </w:rPr>
        <w:t>(916) 924-9054</w:t>
      </w:r>
    </w:p>
    <w:p w:rsidR="00C646BE" w:rsidRDefault="00804296">
      <w:pPr>
        <w:tabs>
          <w:tab w:val="right" w:pos="10800"/>
        </w:tabs>
        <w:rPr>
          <w:rFonts w:ascii="Verdana" w:hAnsi="Verdana"/>
          <w:b/>
          <w:sz w:val="20"/>
          <w:szCs w:val="20"/>
        </w:rPr>
      </w:pPr>
      <w:r>
        <w:rPr>
          <w:rFonts w:ascii="Verdana" w:hAnsi="Verdana"/>
          <w:b/>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54pt;margin-top:3.5pt;width:86.25pt;height:12pt;z-index:251657728;mso-position-horizontal-relative:page" fillcolor="black">
            <v:shadow color="#868686"/>
            <v:textpath style="font-family:&quot;Verdana&quot;;font-size:10pt;font-weight:bold;v-text-kern:t" trim="t" fitpath="t" string="We support ASE"/>
            <w10:wrap anchorx="page"/>
          </v:shape>
        </w:pict>
      </w:r>
      <w:r w:rsidR="00C646BE">
        <w:rPr>
          <w:rFonts w:ascii="Verdana" w:hAnsi="Verdana"/>
          <w:b/>
          <w:sz w:val="20"/>
          <w:szCs w:val="20"/>
        </w:rPr>
        <w:tab/>
        <w:t>(800) 810 4272</w:t>
      </w:r>
    </w:p>
    <w:p w:rsidR="00C646BE" w:rsidRDefault="00C646BE">
      <w:pPr>
        <w:tabs>
          <w:tab w:val="right" w:pos="10800"/>
        </w:tabs>
        <w:rPr>
          <w:rFonts w:ascii="Verdana" w:hAnsi="Verdana"/>
          <w:b/>
          <w:sz w:val="20"/>
          <w:szCs w:val="20"/>
        </w:rPr>
      </w:pPr>
      <w:r>
        <w:rPr>
          <w:rFonts w:ascii="Verdana" w:hAnsi="Verdana"/>
          <w:b/>
          <w:sz w:val="20"/>
          <w:szCs w:val="20"/>
        </w:rPr>
        <w:tab/>
        <w:t>FAX (916) 444-7462</w:t>
      </w:r>
    </w:p>
    <w:p w:rsidR="00C646BE" w:rsidRDefault="00C646BE">
      <w:pPr>
        <w:tabs>
          <w:tab w:val="right" w:pos="10800"/>
        </w:tabs>
        <w:rPr>
          <w:rFonts w:ascii="Verdana" w:hAnsi="Verdana"/>
          <w:b/>
          <w:sz w:val="20"/>
          <w:szCs w:val="20"/>
        </w:rPr>
      </w:pPr>
      <w:r>
        <w:rPr>
          <w:rFonts w:ascii="Verdana" w:hAnsi="Verdana"/>
          <w:b/>
          <w:sz w:val="20"/>
          <w:szCs w:val="20"/>
        </w:rPr>
        <w:tab/>
        <w:t xml:space="preserve">E-mail: </w:t>
      </w:r>
      <w:hyperlink r:id="rId9" w:history="1">
        <w:r>
          <w:rPr>
            <w:rStyle w:val="Hyperlink"/>
            <w:rFonts w:ascii="Verdana" w:hAnsi="Verdana"/>
            <w:b/>
            <w:sz w:val="20"/>
            <w:szCs w:val="20"/>
          </w:rPr>
          <w:t>Info@ASCCA.com</w:t>
        </w:r>
      </w:hyperlink>
    </w:p>
    <w:p w:rsidR="00C646BE" w:rsidRDefault="00C646BE">
      <w:pPr>
        <w:tabs>
          <w:tab w:val="right" w:pos="10800"/>
        </w:tabs>
        <w:rPr>
          <w:rFonts w:ascii="Verdana" w:hAnsi="Verdana"/>
          <w:b/>
          <w:sz w:val="20"/>
          <w:szCs w:val="20"/>
        </w:rPr>
      </w:pPr>
    </w:p>
    <w:p w:rsidR="00C646BE" w:rsidRDefault="00C646BE">
      <w:pPr>
        <w:tabs>
          <w:tab w:val="right" w:pos="10800"/>
        </w:tabs>
        <w:rPr>
          <w:rFonts w:ascii="Verdana" w:hAnsi="Verdana"/>
          <w:b/>
          <w:sz w:val="20"/>
          <w:szCs w:val="20"/>
        </w:rPr>
      </w:pPr>
    </w:p>
    <w:p w:rsidR="0091600A" w:rsidRDefault="0091600A">
      <w:pPr>
        <w:rPr>
          <w:rFonts w:ascii="Arial" w:hAnsi="Arial" w:cs="Arial"/>
          <w:sz w:val="22"/>
        </w:rPr>
      </w:pPr>
    </w:p>
    <w:p w:rsidR="0091600A" w:rsidRDefault="0091600A">
      <w:pPr>
        <w:rPr>
          <w:rFonts w:ascii="Arial" w:hAnsi="Arial" w:cs="Arial"/>
          <w:sz w:val="22"/>
        </w:rPr>
      </w:pPr>
    </w:p>
    <w:p w:rsidR="00C646BE" w:rsidRDefault="00540AF6">
      <w:pPr>
        <w:rPr>
          <w:rFonts w:ascii="Arial" w:hAnsi="Arial" w:cs="Arial"/>
          <w:sz w:val="22"/>
        </w:rPr>
      </w:pPr>
      <w:r>
        <w:rPr>
          <w:rFonts w:ascii="Arial" w:hAnsi="Arial" w:cs="Arial"/>
          <w:sz w:val="22"/>
        </w:rPr>
        <w:t>September 2</w:t>
      </w:r>
      <w:r w:rsidR="00C646BE">
        <w:rPr>
          <w:rFonts w:ascii="Arial" w:hAnsi="Arial" w:cs="Arial"/>
          <w:sz w:val="22"/>
        </w:rPr>
        <w:t>, 2014</w:t>
      </w:r>
    </w:p>
    <w:p w:rsidR="00C646BE" w:rsidRDefault="00C646BE">
      <w:pPr>
        <w:rPr>
          <w:rFonts w:ascii="Arial" w:hAnsi="Arial" w:cs="Arial"/>
          <w:sz w:val="22"/>
        </w:rPr>
      </w:pPr>
    </w:p>
    <w:p w:rsidR="00E9639E" w:rsidRDefault="00E9639E">
      <w:pPr>
        <w:rPr>
          <w:rFonts w:ascii="Arial" w:hAnsi="Arial" w:cs="Arial"/>
          <w:sz w:val="22"/>
        </w:rPr>
      </w:pPr>
      <w:r>
        <w:rPr>
          <w:rFonts w:ascii="Arial" w:hAnsi="Arial" w:cs="Arial"/>
          <w:sz w:val="22"/>
        </w:rPr>
        <w:t>The Honorable</w:t>
      </w:r>
      <w:r w:rsidR="00E964B2">
        <w:rPr>
          <w:rFonts w:ascii="Arial" w:hAnsi="Arial" w:cs="Arial"/>
          <w:sz w:val="22"/>
        </w:rPr>
        <w:t xml:space="preserve"> Jerry Brown</w:t>
      </w:r>
      <w:r>
        <w:rPr>
          <w:rFonts w:ascii="Arial" w:hAnsi="Arial" w:cs="Arial"/>
          <w:sz w:val="22"/>
        </w:rPr>
        <w:br/>
        <w:t>Office of the Governor</w:t>
      </w:r>
      <w:r w:rsidR="00E964B2">
        <w:rPr>
          <w:rFonts w:ascii="Arial" w:hAnsi="Arial" w:cs="Arial"/>
          <w:sz w:val="22"/>
        </w:rPr>
        <w:br/>
        <w:t xml:space="preserve">c/o </w:t>
      </w:r>
      <w:r>
        <w:rPr>
          <w:rFonts w:ascii="Arial" w:hAnsi="Arial" w:cs="Arial"/>
          <w:sz w:val="22"/>
        </w:rPr>
        <w:t>State Capitol, Suite 1173</w:t>
      </w:r>
    </w:p>
    <w:p w:rsidR="00C646BE" w:rsidRDefault="00C646BE">
      <w:pPr>
        <w:rPr>
          <w:rFonts w:ascii="Arial" w:hAnsi="Arial" w:cs="Arial"/>
          <w:sz w:val="22"/>
        </w:rPr>
      </w:pPr>
      <w:r>
        <w:rPr>
          <w:rFonts w:ascii="Arial" w:hAnsi="Arial" w:cs="Arial"/>
          <w:sz w:val="22"/>
        </w:rPr>
        <w:t>Sacramento, CA 95814</w:t>
      </w:r>
    </w:p>
    <w:p w:rsidR="00C646BE" w:rsidRDefault="00C646BE">
      <w:pPr>
        <w:pStyle w:val="Heading1"/>
        <w:rPr>
          <w:rFonts w:ascii="Arial" w:hAnsi="Arial" w:cs="Arial"/>
          <w:sz w:val="22"/>
          <w:szCs w:val="24"/>
        </w:rPr>
      </w:pPr>
    </w:p>
    <w:p w:rsidR="00C646BE" w:rsidRDefault="00C646BE">
      <w:pPr>
        <w:pStyle w:val="Heading1"/>
        <w:rPr>
          <w:rFonts w:ascii="Arial" w:hAnsi="Arial" w:cs="Arial"/>
          <w:sz w:val="22"/>
          <w:szCs w:val="24"/>
        </w:rPr>
      </w:pPr>
      <w:r>
        <w:rPr>
          <w:rFonts w:ascii="Arial" w:hAnsi="Arial" w:cs="Arial"/>
          <w:sz w:val="22"/>
          <w:szCs w:val="24"/>
        </w:rPr>
        <w:t>RE: AB 1522 (Gonzalez) – Oppose</w:t>
      </w:r>
    </w:p>
    <w:p w:rsidR="00C646BE" w:rsidRDefault="00C646BE">
      <w:pPr>
        <w:rPr>
          <w:rFonts w:ascii="Arial" w:hAnsi="Arial" w:cs="Arial"/>
          <w:sz w:val="22"/>
        </w:rPr>
      </w:pPr>
    </w:p>
    <w:p w:rsidR="00C646BE" w:rsidRDefault="00C646BE">
      <w:pPr>
        <w:rPr>
          <w:rFonts w:ascii="Arial" w:hAnsi="Arial" w:cs="Arial"/>
          <w:sz w:val="22"/>
        </w:rPr>
      </w:pPr>
      <w:r>
        <w:rPr>
          <w:rFonts w:ascii="Arial" w:hAnsi="Arial" w:cs="Arial"/>
          <w:sz w:val="22"/>
        </w:rPr>
        <w:t xml:space="preserve">Dear </w:t>
      </w:r>
      <w:r w:rsidR="00E9639E">
        <w:rPr>
          <w:rFonts w:ascii="Arial" w:hAnsi="Arial" w:cs="Arial"/>
          <w:sz w:val="22"/>
        </w:rPr>
        <w:t>Governor Brown</w:t>
      </w:r>
      <w:r>
        <w:rPr>
          <w:rFonts w:ascii="Arial" w:hAnsi="Arial" w:cs="Arial"/>
          <w:sz w:val="22"/>
        </w:rPr>
        <w:t>:</w:t>
      </w:r>
    </w:p>
    <w:p w:rsidR="00C646BE" w:rsidRDefault="00C646BE">
      <w:pPr>
        <w:rPr>
          <w:rFonts w:ascii="Arial" w:hAnsi="Arial" w:cs="Arial"/>
          <w:sz w:val="22"/>
        </w:rPr>
      </w:pPr>
    </w:p>
    <w:p w:rsidR="00C646BE" w:rsidRDefault="0091600A">
      <w:pPr>
        <w:rPr>
          <w:rFonts w:ascii="Arial" w:hAnsi="Arial" w:cs="Arial"/>
          <w:sz w:val="22"/>
        </w:rPr>
      </w:pPr>
      <w:r>
        <w:rPr>
          <w:rFonts w:ascii="Arial" w:hAnsi="Arial" w:cs="Arial"/>
          <w:sz w:val="22"/>
        </w:rPr>
        <w:t xml:space="preserve">As a member of </w:t>
      </w:r>
      <w:r w:rsidR="00C646BE">
        <w:rPr>
          <w:rFonts w:ascii="Arial" w:hAnsi="Arial" w:cs="Arial"/>
          <w:sz w:val="22"/>
        </w:rPr>
        <w:t xml:space="preserve">the Automotive Service Councils of California (ASCCA), </w:t>
      </w:r>
      <w:r>
        <w:rPr>
          <w:rFonts w:ascii="Arial" w:hAnsi="Arial" w:cs="Arial"/>
          <w:sz w:val="22"/>
        </w:rPr>
        <w:t xml:space="preserve">I am </w:t>
      </w:r>
      <w:r w:rsidR="00C646BE">
        <w:rPr>
          <w:rFonts w:ascii="Arial" w:hAnsi="Arial" w:cs="Arial"/>
          <w:sz w:val="22"/>
        </w:rPr>
        <w:t>oppose</w:t>
      </w:r>
      <w:r>
        <w:rPr>
          <w:rFonts w:ascii="Arial" w:hAnsi="Arial" w:cs="Arial"/>
          <w:sz w:val="22"/>
        </w:rPr>
        <w:t>d to</w:t>
      </w:r>
      <w:r w:rsidR="00C646BE">
        <w:rPr>
          <w:rFonts w:ascii="Arial" w:hAnsi="Arial" w:cs="Arial"/>
          <w:sz w:val="22"/>
        </w:rPr>
        <w:t xml:space="preserve"> AB 1522</w:t>
      </w:r>
      <w:r>
        <w:rPr>
          <w:rFonts w:ascii="Arial" w:hAnsi="Arial" w:cs="Arial"/>
          <w:sz w:val="22"/>
        </w:rPr>
        <w:t>, which has been sent to you for signature</w:t>
      </w:r>
      <w:r w:rsidR="00C646BE">
        <w:rPr>
          <w:rFonts w:ascii="Arial" w:hAnsi="Arial" w:cs="Arial"/>
          <w:sz w:val="22"/>
        </w:rPr>
        <w:t xml:space="preserve">. The ASCCA is a statewide organization that represents over 1,000 </w:t>
      </w:r>
      <w:r>
        <w:rPr>
          <w:rFonts w:ascii="Arial" w:hAnsi="Arial" w:cs="Arial"/>
          <w:sz w:val="22"/>
        </w:rPr>
        <w:t xml:space="preserve">independent </w:t>
      </w:r>
      <w:r w:rsidR="00C646BE">
        <w:rPr>
          <w:rFonts w:ascii="Arial" w:hAnsi="Arial" w:cs="Arial"/>
          <w:sz w:val="22"/>
        </w:rPr>
        <w:t xml:space="preserve">automotive repair facilities in California.  </w:t>
      </w:r>
    </w:p>
    <w:p w:rsidR="00C646BE" w:rsidRDefault="00C646BE">
      <w:pPr>
        <w:spacing w:line="276" w:lineRule="auto"/>
        <w:rPr>
          <w:rFonts w:ascii="Arial" w:hAnsi="Arial" w:cs="Arial"/>
          <w:sz w:val="22"/>
        </w:rPr>
      </w:pPr>
    </w:p>
    <w:p w:rsidR="00C646BE" w:rsidRDefault="00C646BE">
      <w:pPr>
        <w:spacing w:line="276" w:lineRule="auto"/>
        <w:rPr>
          <w:rFonts w:ascii="Arial" w:hAnsi="Arial" w:cs="Arial"/>
          <w:sz w:val="22"/>
        </w:rPr>
      </w:pPr>
      <w:r>
        <w:rPr>
          <w:rFonts w:ascii="Arial" w:hAnsi="Arial" w:cs="Arial"/>
          <w:sz w:val="22"/>
        </w:rPr>
        <w:t>This bill requires employers to provide payment of sick leave to all employees. Today many small business</w:t>
      </w:r>
      <w:r w:rsidR="0091600A">
        <w:rPr>
          <w:rFonts w:ascii="Arial" w:hAnsi="Arial" w:cs="Arial"/>
          <w:sz w:val="22"/>
        </w:rPr>
        <w:t>es</w:t>
      </w:r>
      <w:r>
        <w:rPr>
          <w:rFonts w:ascii="Arial" w:hAnsi="Arial" w:cs="Arial"/>
          <w:sz w:val="22"/>
        </w:rPr>
        <w:t xml:space="preserve"> provide paid sick leave payment even though current law does not require doing so. Requiring such a costly mandate on all employers could result in lower wages, reduction of job hours or job losses. The current economic conditions are already making it difficult for small business to survive and mandating additional costs </w:t>
      </w:r>
      <w:r w:rsidR="0091600A">
        <w:rPr>
          <w:rFonts w:ascii="Arial" w:hAnsi="Arial" w:cs="Arial"/>
          <w:sz w:val="22"/>
        </w:rPr>
        <w:t>will only worsen the situation.</w:t>
      </w:r>
    </w:p>
    <w:p w:rsidR="00C646BE" w:rsidRDefault="00C646BE" w:rsidP="00E9639E">
      <w:pPr>
        <w:spacing w:line="276" w:lineRule="auto"/>
        <w:rPr>
          <w:rFonts w:ascii="Arial" w:hAnsi="Arial" w:cs="Arial"/>
          <w:sz w:val="22"/>
        </w:rPr>
      </w:pPr>
    </w:p>
    <w:p w:rsidR="00C646BE" w:rsidRDefault="00C646BE">
      <w:pPr>
        <w:rPr>
          <w:rFonts w:ascii="Arial" w:hAnsi="Arial" w:cs="Arial"/>
          <w:sz w:val="22"/>
        </w:rPr>
      </w:pPr>
      <w:r>
        <w:rPr>
          <w:rFonts w:ascii="Arial" w:hAnsi="Arial" w:cs="Arial"/>
          <w:sz w:val="22"/>
        </w:rPr>
        <w:t xml:space="preserve">For the reasons stated above, </w:t>
      </w:r>
      <w:r w:rsidR="0091600A">
        <w:rPr>
          <w:rFonts w:ascii="Arial" w:hAnsi="Arial" w:cs="Arial"/>
          <w:sz w:val="22"/>
        </w:rPr>
        <w:t xml:space="preserve">ASCCA </w:t>
      </w:r>
      <w:r>
        <w:rPr>
          <w:rFonts w:ascii="Arial" w:hAnsi="Arial" w:cs="Arial"/>
          <w:sz w:val="22"/>
        </w:rPr>
        <w:t>oppose</w:t>
      </w:r>
      <w:r w:rsidR="0091600A">
        <w:rPr>
          <w:rFonts w:ascii="Arial" w:hAnsi="Arial" w:cs="Arial"/>
          <w:sz w:val="22"/>
        </w:rPr>
        <w:t>s</w:t>
      </w:r>
      <w:r>
        <w:rPr>
          <w:rFonts w:ascii="Arial" w:hAnsi="Arial" w:cs="Arial"/>
          <w:sz w:val="22"/>
        </w:rPr>
        <w:t xml:space="preserve"> AB 1522</w:t>
      </w:r>
      <w:r w:rsidR="0091600A">
        <w:rPr>
          <w:rFonts w:ascii="Arial" w:hAnsi="Arial" w:cs="Arial"/>
          <w:sz w:val="22"/>
        </w:rPr>
        <w:t xml:space="preserve"> and asks that you decline to sign this bill into law.</w:t>
      </w:r>
    </w:p>
    <w:p w:rsidR="00C646BE" w:rsidRDefault="00C646BE" w:rsidP="00E9639E">
      <w:pPr>
        <w:rPr>
          <w:rFonts w:ascii="Arial" w:hAnsi="Arial" w:cs="Arial"/>
          <w:sz w:val="22"/>
        </w:rPr>
      </w:pPr>
    </w:p>
    <w:p w:rsidR="00C646BE" w:rsidRDefault="00C646BE">
      <w:pPr>
        <w:rPr>
          <w:rFonts w:ascii="Arial" w:hAnsi="Arial" w:cs="Arial"/>
          <w:sz w:val="22"/>
        </w:rPr>
      </w:pPr>
      <w:r>
        <w:rPr>
          <w:rFonts w:ascii="Arial" w:hAnsi="Arial" w:cs="Arial"/>
          <w:sz w:val="22"/>
        </w:rPr>
        <w:t>Sincerely,</w:t>
      </w:r>
    </w:p>
    <w:p w:rsidR="00C646BE" w:rsidRDefault="00C646BE">
      <w:pPr>
        <w:spacing w:line="276" w:lineRule="auto"/>
        <w:rPr>
          <w:rFonts w:ascii="Arial" w:hAnsi="Arial" w:cs="Arial"/>
          <w:sz w:val="22"/>
        </w:rPr>
      </w:pPr>
    </w:p>
    <w:p w:rsidR="00C646BE" w:rsidRDefault="0091600A">
      <w:pPr>
        <w:spacing w:line="276" w:lineRule="auto"/>
        <w:rPr>
          <w:rFonts w:ascii="Arial" w:hAnsi="Arial" w:cs="Arial"/>
          <w:sz w:val="22"/>
        </w:rPr>
      </w:pPr>
      <w:r>
        <w:rPr>
          <w:rFonts w:ascii="Arial" w:hAnsi="Arial" w:cs="Arial"/>
          <w:sz w:val="22"/>
        </w:rPr>
        <w:t>[your name here]</w:t>
      </w:r>
    </w:p>
    <w:p w:rsidR="00C646BE" w:rsidRDefault="00C646BE">
      <w:pPr>
        <w:spacing w:line="276" w:lineRule="auto"/>
        <w:rPr>
          <w:rFonts w:ascii="Arial" w:hAnsi="Arial" w:cs="Arial"/>
          <w:sz w:val="22"/>
        </w:rPr>
      </w:pPr>
    </w:p>
    <w:p w:rsidR="00C646BE" w:rsidRDefault="00C646BE">
      <w:pPr>
        <w:tabs>
          <w:tab w:val="left" w:pos="540"/>
        </w:tabs>
        <w:spacing w:line="276" w:lineRule="auto"/>
        <w:rPr>
          <w:rFonts w:ascii="Arial" w:hAnsi="Arial" w:cs="Arial"/>
          <w:sz w:val="22"/>
        </w:rPr>
      </w:pPr>
      <w:r>
        <w:rPr>
          <w:rFonts w:ascii="Arial" w:hAnsi="Arial" w:cs="Arial"/>
          <w:sz w:val="22"/>
        </w:rPr>
        <w:t>cc:</w:t>
      </w:r>
      <w:r>
        <w:rPr>
          <w:rFonts w:ascii="Arial" w:hAnsi="Arial" w:cs="Arial"/>
          <w:sz w:val="22"/>
        </w:rPr>
        <w:tab/>
      </w:r>
      <w:r w:rsidR="0091600A">
        <w:rPr>
          <w:rFonts w:ascii="Arial" w:hAnsi="Arial" w:cs="Arial"/>
          <w:sz w:val="22"/>
        </w:rPr>
        <w:t>G</w:t>
      </w:r>
      <w:r>
        <w:rPr>
          <w:rFonts w:ascii="Arial" w:hAnsi="Arial" w:cs="Arial"/>
          <w:sz w:val="22"/>
        </w:rPr>
        <w:t>loria Peterson, Executive Director</w:t>
      </w:r>
      <w:r w:rsidR="0091600A">
        <w:rPr>
          <w:rFonts w:ascii="Arial" w:hAnsi="Arial" w:cs="Arial"/>
          <w:sz w:val="22"/>
        </w:rPr>
        <w:t>, ASCCA</w:t>
      </w:r>
    </w:p>
    <w:p w:rsidR="00C646BE" w:rsidRDefault="00C646BE">
      <w:pPr>
        <w:tabs>
          <w:tab w:val="right" w:pos="10800"/>
        </w:tabs>
        <w:rPr>
          <w:rFonts w:ascii="Verdana" w:hAnsi="Verdana"/>
          <w:b/>
          <w:sz w:val="22"/>
        </w:rPr>
      </w:pPr>
    </w:p>
    <w:sectPr w:rsidR="00C646BE" w:rsidSect="00804296">
      <w:type w:val="continuous"/>
      <w:pgSz w:w="12240" w:h="15840"/>
      <w:pgMar w:top="864" w:right="108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90" w:rsidRDefault="00711890">
      <w:pPr>
        <w:rPr>
          <w:sz w:val="20"/>
          <w:szCs w:val="20"/>
        </w:rPr>
      </w:pPr>
      <w:r>
        <w:rPr>
          <w:sz w:val="20"/>
          <w:szCs w:val="20"/>
        </w:rPr>
        <w:separator/>
      </w:r>
    </w:p>
  </w:endnote>
  <w:endnote w:type="continuationSeparator" w:id="0">
    <w:p w:rsidR="00711890" w:rsidRDefault="00711890">
      <w:pPr>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ntique Oakland">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BE" w:rsidRDefault="00C646BE">
    <w:pPr>
      <w:pStyle w:val="Footer"/>
      <w:jc w:val="center"/>
      <w:rPr>
        <w:rFonts w:ascii="Verdana" w:hAnsi="Verdana"/>
        <w:b/>
        <w:i/>
        <w:sz w:val="15"/>
        <w:szCs w:val="15"/>
      </w:rPr>
    </w:pPr>
    <w:r>
      <w:rPr>
        <w:rFonts w:ascii="Verdana" w:hAnsi="Verdana"/>
        <w:b/>
        <w:i/>
        <w:sz w:val="15"/>
        <w:szCs w:val="15"/>
      </w:rPr>
      <w:t xml:space="preserve">ASC Mission Statement: To provide business resources for our members </w:t>
    </w:r>
  </w:p>
  <w:p w:rsidR="00C646BE" w:rsidRDefault="00C646BE">
    <w:pPr>
      <w:pStyle w:val="Footer"/>
      <w:jc w:val="center"/>
      <w:rPr>
        <w:sz w:val="15"/>
        <w:szCs w:val="15"/>
      </w:rPr>
    </w:pPr>
    <w:r>
      <w:rPr>
        <w:rFonts w:ascii="Verdana" w:hAnsi="Verdana"/>
        <w:b/>
        <w:i/>
        <w:sz w:val="15"/>
        <w:szCs w:val="15"/>
      </w:rPr>
      <w:t>and to advance the professionalism of the automotive repair industry.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90" w:rsidRDefault="00711890">
      <w:pPr>
        <w:rPr>
          <w:sz w:val="20"/>
          <w:szCs w:val="20"/>
        </w:rPr>
      </w:pPr>
      <w:r>
        <w:rPr>
          <w:sz w:val="20"/>
          <w:szCs w:val="20"/>
        </w:rPr>
        <w:separator/>
      </w:r>
    </w:p>
  </w:footnote>
  <w:footnote w:type="continuationSeparator" w:id="0">
    <w:p w:rsidR="00711890" w:rsidRDefault="00711890">
      <w:pPr>
        <w:rPr>
          <w:sz w:val="20"/>
          <w:szCs w:val="20"/>
        </w:rPr>
      </w:pPr>
      <w:r>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EBC"/>
    <w:multiLevelType w:val="hybridMultilevel"/>
    <w:tmpl w:val="9CB688BA"/>
    <w:lvl w:ilvl="0" w:tplc="C2EC8D2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74D075B"/>
    <w:multiLevelType w:val="hybridMultilevel"/>
    <w:tmpl w:val="F0CED362"/>
    <w:lvl w:ilvl="0" w:tplc="B074DA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3B21160"/>
    <w:multiLevelType w:val="hybridMultilevel"/>
    <w:tmpl w:val="0396EA9C"/>
    <w:lvl w:ilvl="0" w:tplc="8ECA4A0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4A51450"/>
    <w:multiLevelType w:val="hybridMultilevel"/>
    <w:tmpl w:val="F5647F52"/>
    <w:lvl w:ilvl="0" w:tplc="B164E9D4">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9C81FD4"/>
    <w:multiLevelType w:val="hybridMultilevel"/>
    <w:tmpl w:val="3BFEDD9A"/>
    <w:lvl w:ilvl="0" w:tplc="F0F454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DC7069"/>
    <w:multiLevelType w:val="hybridMultilevel"/>
    <w:tmpl w:val="D180A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9F4ED4"/>
    <w:multiLevelType w:val="hybridMultilevel"/>
    <w:tmpl w:val="6D0E0C80"/>
    <w:lvl w:ilvl="0" w:tplc="29DC368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1119F"/>
    <w:multiLevelType w:val="hybridMultilevel"/>
    <w:tmpl w:val="7AEE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BB0B5F"/>
    <w:multiLevelType w:val="hybridMultilevel"/>
    <w:tmpl w:val="7C3221F6"/>
    <w:lvl w:ilvl="0" w:tplc="62E4374A">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C4A7F9A"/>
    <w:multiLevelType w:val="hybridMultilevel"/>
    <w:tmpl w:val="1228EF6C"/>
    <w:lvl w:ilvl="0" w:tplc="A8B46A6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2"/>
  </w:num>
  <w:num w:numId="5">
    <w:abstractNumId w:val="4"/>
  </w:num>
  <w:num w:numId="6">
    <w:abstractNumId w:val="1"/>
  </w:num>
  <w:num w:numId="7">
    <w:abstractNumId w:val="6"/>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451307"/>
    <w:rsid w:val="00067D89"/>
    <w:rsid w:val="00260CAD"/>
    <w:rsid w:val="00451307"/>
    <w:rsid w:val="00480E64"/>
    <w:rsid w:val="004C562A"/>
    <w:rsid w:val="00523253"/>
    <w:rsid w:val="00540AF6"/>
    <w:rsid w:val="006262C4"/>
    <w:rsid w:val="00711890"/>
    <w:rsid w:val="00804296"/>
    <w:rsid w:val="0091600A"/>
    <w:rsid w:val="00C646BE"/>
    <w:rsid w:val="00E9639E"/>
    <w:rsid w:val="00E96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96"/>
    <w:rPr>
      <w:sz w:val="24"/>
      <w:szCs w:val="24"/>
    </w:rPr>
  </w:style>
  <w:style w:type="paragraph" w:styleId="Heading1">
    <w:name w:val="heading 1"/>
    <w:basedOn w:val="Normal"/>
    <w:next w:val="Normal"/>
    <w:qFormat/>
    <w:rsid w:val="00804296"/>
    <w:pPr>
      <w:keepNext/>
      <w:tabs>
        <w:tab w:val="right" w:pos="10800"/>
      </w:tabs>
      <w:outlineLvl w:val="0"/>
    </w:pPr>
    <w:rPr>
      <w:rFonts w:ascii="Verdana" w:hAnsi="Verdana"/>
      <w:b/>
      <w:sz w:val="28"/>
      <w:szCs w:val="20"/>
    </w:rPr>
  </w:style>
  <w:style w:type="paragraph" w:styleId="Heading2">
    <w:name w:val="heading 2"/>
    <w:basedOn w:val="Normal"/>
    <w:next w:val="Normal"/>
    <w:qFormat/>
    <w:rsid w:val="00804296"/>
    <w:pPr>
      <w:keepNext/>
      <w:tabs>
        <w:tab w:val="right" w:pos="10800"/>
      </w:tabs>
      <w:outlineLvl w:val="1"/>
    </w:pPr>
    <w:rPr>
      <w:rFonts w:ascii="Verdana" w:hAnsi="Verdana"/>
      <w:b/>
      <w:sz w:val="20"/>
      <w:szCs w:val="20"/>
    </w:rPr>
  </w:style>
  <w:style w:type="paragraph" w:styleId="Heading3">
    <w:name w:val="heading 3"/>
    <w:basedOn w:val="Normal"/>
    <w:next w:val="Normal"/>
    <w:qFormat/>
    <w:rsid w:val="00804296"/>
    <w:pPr>
      <w:keepNext/>
      <w:tabs>
        <w:tab w:val="right" w:pos="10800"/>
      </w:tabs>
      <w:jc w:val="center"/>
      <w:outlineLvl w:val="2"/>
    </w:pPr>
    <w:rPr>
      <w:rFonts w:ascii="Antique Oakland" w:hAnsi="Antique Oakland"/>
      <w:b/>
      <w:sz w:val="48"/>
      <w:szCs w:val="20"/>
    </w:rPr>
  </w:style>
  <w:style w:type="paragraph" w:styleId="Heading4">
    <w:name w:val="heading 4"/>
    <w:basedOn w:val="Normal"/>
    <w:next w:val="Normal"/>
    <w:qFormat/>
    <w:rsid w:val="00804296"/>
    <w:pPr>
      <w:keepNext/>
      <w:jc w:val="center"/>
      <w:outlineLvl w:val="3"/>
    </w:pPr>
    <w:rPr>
      <w:rFonts w:ascii="Arial" w:hAnsi="Arial" w:cs="Arial"/>
      <w:b/>
      <w:bCs/>
      <w:szCs w:val="20"/>
    </w:rPr>
  </w:style>
  <w:style w:type="paragraph" w:styleId="Heading5">
    <w:name w:val="heading 5"/>
    <w:basedOn w:val="Normal"/>
    <w:next w:val="Normal"/>
    <w:qFormat/>
    <w:rsid w:val="00804296"/>
    <w:pPr>
      <w:keepNext/>
      <w:jc w:val="center"/>
      <w:outlineLvl w:val="4"/>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04296"/>
    <w:pPr>
      <w:tabs>
        <w:tab w:val="center" w:pos="4320"/>
        <w:tab w:val="right" w:pos="8640"/>
      </w:tabs>
    </w:pPr>
    <w:rPr>
      <w:sz w:val="20"/>
      <w:szCs w:val="20"/>
    </w:rPr>
  </w:style>
  <w:style w:type="character" w:styleId="Hyperlink">
    <w:name w:val="Hyperlink"/>
    <w:basedOn w:val="DefaultParagraphFont"/>
    <w:semiHidden/>
    <w:rsid w:val="00804296"/>
    <w:rPr>
      <w:color w:val="0000FF"/>
      <w:u w:val="single"/>
    </w:rPr>
  </w:style>
  <w:style w:type="paragraph" w:styleId="BodyText">
    <w:name w:val="Body Text"/>
    <w:basedOn w:val="Normal"/>
    <w:semiHidden/>
    <w:rsid w:val="00804296"/>
    <w:pPr>
      <w:jc w:val="center"/>
    </w:pPr>
    <w:rPr>
      <w:rFonts w:ascii="Arial" w:hAnsi="Arial" w:cs="Arial"/>
      <w:b/>
      <w:i/>
      <w:iCs/>
      <w:sz w:val="20"/>
      <w:szCs w:val="22"/>
      <w:u w:val="single"/>
    </w:rPr>
  </w:style>
  <w:style w:type="paragraph" w:styleId="BalloonText">
    <w:name w:val="Balloon Text"/>
    <w:basedOn w:val="Normal"/>
    <w:semiHidden/>
    <w:rsid w:val="00804296"/>
    <w:rPr>
      <w:rFonts w:ascii="Tahoma" w:hAnsi="Tahoma" w:cs="Tahoma"/>
      <w:sz w:val="16"/>
      <w:szCs w:val="16"/>
    </w:rPr>
  </w:style>
  <w:style w:type="paragraph" w:styleId="BodyTextIndent">
    <w:name w:val="Body Text Indent"/>
    <w:basedOn w:val="Normal"/>
    <w:semiHidden/>
    <w:rsid w:val="00804296"/>
    <w:pPr>
      <w:spacing w:after="120"/>
      <w:ind w:left="360"/>
    </w:pPr>
  </w:style>
  <w:style w:type="paragraph" w:styleId="BodyTextIndent2">
    <w:name w:val="Body Text Indent 2"/>
    <w:basedOn w:val="Normal"/>
    <w:semiHidden/>
    <w:rsid w:val="00804296"/>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teOffice@ASC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Links>
    <vt:vector size="6" baseType="variant">
      <vt:variant>
        <vt:i4>1179697</vt:i4>
      </vt:variant>
      <vt:variant>
        <vt:i4>0</vt:i4>
      </vt:variant>
      <vt:variant>
        <vt:i4>0</vt:i4>
      </vt:variant>
      <vt:variant>
        <vt:i4>5</vt:i4>
      </vt:variant>
      <vt:variant>
        <vt:lpwstr>mailto:StateOffice@ASCCA.com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Zins</dc:creator>
  <cp:lastModifiedBy>Philip</cp:lastModifiedBy>
  <cp:revision>2</cp:revision>
  <cp:lastPrinted>2011-03-10T21:12:00Z</cp:lastPrinted>
  <dcterms:created xsi:type="dcterms:W3CDTF">2014-09-02T20:42:00Z</dcterms:created>
  <dcterms:modified xsi:type="dcterms:W3CDTF">2014-09-02T20:42:00Z</dcterms:modified>
</cp:coreProperties>
</file>