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CA7533" w14:textId="77777777" w:rsidR="00395929" w:rsidRPr="00C66B5B" w:rsidRDefault="00395929" w:rsidP="00D85920">
      <w:pPr>
        <w:spacing w:after="120"/>
        <w:contextualSpacing/>
        <w:jc w:val="right"/>
        <w:rPr>
          <w:smallCaps/>
        </w:rPr>
      </w:pPr>
    </w:p>
    <w:p w14:paraId="0DFF0763" w14:textId="77777777" w:rsidR="00395929" w:rsidRPr="00C66B5B" w:rsidRDefault="00395929" w:rsidP="00D85920">
      <w:pPr>
        <w:spacing w:after="120"/>
        <w:contextualSpacing/>
        <w:jc w:val="right"/>
        <w:rPr>
          <w:smallCaps/>
        </w:rPr>
      </w:pPr>
    </w:p>
    <w:p w14:paraId="0BCB1CFC" w14:textId="77777777" w:rsidR="00D85920" w:rsidRPr="00C66B5B" w:rsidRDefault="00D85920" w:rsidP="00D85920">
      <w:pPr>
        <w:spacing w:after="120"/>
        <w:contextualSpacing/>
        <w:jc w:val="center"/>
        <w:rPr>
          <w:b/>
          <w:smallCaps/>
        </w:rPr>
      </w:pPr>
    </w:p>
    <w:p w14:paraId="0A23B5FC" w14:textId="77777777" w:rsidR="008E2E91" w:rsidRPr="00C66B5B" w:rsidRDefault="008E2E91" w:rsidP="00D85920">
      <w:pPr>
        <w:spacing w:after="120"/>
        <w:contextualSpacing/>
        <w:jc w:val="center"/>
        <w:rPr>
          <w:b/>
          <w:smallCaps/>
        </w:rPr>
      </w:pPr>
    </w:p>
    <w:p w14:paraId="17092E23" w14:textId="77777777" w:rsidR="00EF4F55" w:rsidRPr="00C66B5B" w:rsidRDefault="00EF4F55" w:rsidP="00EF4F55"/>
    <w:p w14:paraId="563BA0EC" w14:textId="77777777" w:rsidR="00A81C30" w:rsidRPr="005A33A2" w:rsidRDefault="00A81C30" w:rsidP="00A81C30">
      <w:pPr>
        <w:jc w:val="both"/>
      </w:pPr>
      <w:r w:rsidRPr="005A33A2">
        <w:rPr>
          <w:highlight w:val="yellow"/>
        </w:rPr>
        <w:t>[INSERT DATE]</w:t>
      </w:r>
    </w:p>
    <w:p w14:paraId="48995E04" w14:textId="77777777" w:rsidR="00A81C30" w:rsidRPr="005A33A2" w:rsidRDefault="00A81C30" w:rsidP="00A81C30">
      <w:pPr>
        <w:spacing w:after="120"/>
        <w:contextualSpacing/>
      </w:pPr>
    </w:p>
    <w:p w14:paraId="4D3668E3" w14:textId="377BCAFE" w:rsidR="00A81C30" w:rsidRDefault="00A81C30" w:rsidP="00D21556">
      <w:pPr>
        <w:spacing w:after="120"/>
        <w:contextualSpacing/>
      </w:pPr>
      <w:r w:rsidRPr="005A33A2">
        <w:t xml:space="preserve">The Honorable </w:t>
      </w:r>
      <w:r w:rsidR="00326A3D">
        <w:t>John Tester</w:t>
      </w:r>
    </w:p>
    <w:p w14:paraId="2FB48F5D" w14:textId="3CECAA91" w:rsidR="00326A3D" w:rsidRDefault="00326A3D" w:rsidP="00D21556">
      <w:pPr>
        <w:spacing w:after="120"/>
        <w:contextualSpacing/>
      </w:pPr>
      <w:r>
        <w:t xml:space="preserve">Chairman, Senate Committee on Indian Affairs </w:t>
      </w:r>
    </w:p>
    <w:p w14:paraId="065721DB" w14:textId="675B2C04" w:rsidR="00D21556" w:rsidRPr="005A33A2" w:rsidRDefault="00326A3D" w:rsidP="00D21556">
      <w:pPr>
        <w:spacing w:after="120"/>
        <w:contextualSpacing/>
      </w:pPr>
      <w:r>
        <w:t xml:space="preserve">838 Hart Senate Office Building </w:t>
      </w:r>
    </w:p>
    <w:p w14:paraId="3B62BAE9" w14:textId="4A077625" w:rsidR="00A81C30" w:rsidRPr="005A33A2" w:rsidRDefault="00A81C30" w:rsidP="00A81C30">
      <w:pPr>
        <w:spacing w:after="120"/>
        <w:contextualSpacing/>
      </w:pPr>
      <w:r>
        <w:t xml:space="preserve">Washington, DC </w:t>
      </w:r>
      <w:r w:rsidR="005A68AC">
        <w:t>20510</w:t>
      </w:r>
    </w:p>
    <w:p w14:paraId="55A94C71" w14:textId="77777777" w:rsidR="00A81C30" w:rsidRPr="005A33A2" w:rsidRDefault="00A81C30" w:rsidP="00A81C30">
      <w:pPr>
        <w:spacing w:after="120"/>
        <w:contextualSpacing/>
      </w:pPr>
    </w:p>
    <w:p w14:paraId="5AE6760C" w14:textId="5E5856F6" w:rsidR="00A81C30" w:rsidRPr="005A33A2" w:rsidRDefault="0001344B" w:rsidP="00A81C30">
      <w:pPr>
        <w:spacing w:after="120"/>
        <w:contextualSpacing/>
      </w:pPr>
      <w:r>
        <w:t xml:space="preserve">Dear </w:t>
      </w:r>
      <w:r w:rsidR="00326A3D">
        <w:t>Chairman Tester:</w:t>
      </w:r>
    </w:p>
    <w:p w14:paraId="564B92E2" w14:textId="77777777" w:rsidR="00EF4F55" w:rsidRPr="00C66B5B" w:rsidRDefault="00EF4F55" w:rsidP="00EF4F55"/>
    <w:p w14:paraId="2C4ED0DA" w14:textId="7F8B8EF0" w:rsidR="00C66B5B" w:rsidRPr="005A68AC" w:rsidRDefault="0001344B" w:rsidP="00C66B5B">
      <w:pPr>
        <w:jc w:val="both"/>
      </w:pPr>
      <w:r>
        <w:t xml:space="preserve">On behalf of the </w:t>
      </w:r>
      <w:r w:rsidR="00326A3D">
        <w:rPr>
          <w:b/>
          <w:sz w:val="22"/>
        </w:rPr>
        <w:t>[</w:t>
      </w:r>
      <w:r w:rsidR="00326A3D" w:rsidRPr="00326A3D">
        <w:rPr>
          <w:b/>
          <w:sz w:val="22"/>
          <w:highlight w:val="yellow"/>
        </w:rPr>
        <w:t>INSERT NAME OF TRIBE OR ORGANIZATION</w:t>
      </w:r>
      <w:r w:rsidR="00326A3D">
        <w:rPr>
          <w:b/>
          <w:sz w:val="22"/>
        </w:rPr>
        <w:t>]</w:t>
      </w:r>
      <w:r w:rsidRPr="00326A3D">
        <w:rPr>
          <w:sz w:val="22"/>
        </w:rPr>
        <w:t xml:space="preserve"> </w:t>
      </w:r>
      <w:r w:rsidR="00A81C30">
        <w:t>we</w:t>
      </w:r>
      <w:r w:rsidR="00C66B5B">
        <w:t xml:space="preserve"> offer this letter of support </w:t>
      </w:r>
      <w:r w:rsidR="005A68AC">
        <w:t>for S. 1570</w:t>
      </w:r>
      <w:r w:rsidR="005C36AA" w:rsidRPr="00D21556">
        <w:t>, the</w:t>
      </w:r>
      <w:r w:rsidR="005C36AA">
        <w:t xml:space="preserve"> </w:t>
      </w:r>
      <w:r w:rsidR="005C36AA" w:rsidRPr="005C36AA">
        <w:t>Indian Health Service Advance Appropriations Act of 2013</w:t>
      </w:r>
      <w:r w:rsidR="005C36AA">
        <w:t xml:space="preserve"> which provides </w:t>
      </w:r>
      <w:r w:rsidR="00212388">
        <w:t>advance appropriations for</w:t>
      </w:r>
      <w:r w:rsidR="00C66B5B" w:rsidRPr="00C66B5B">
        <w:t xml:space="preserve"> the Indian Health Service (IHS)</w:t>
      </w:r>
      <w:r w:rsidR="005C36AA">
        <w:t>, and urge you to co-sponsor this legislation</w:t>
      </w:r>
      <w:r w:rsidR="00C66B5B" w:rsidRPr="00C66B5B">
        <w:t xml:space="preserve">.  </w:t>
      </w:r>
      <w:bookmarkStart w:id="0" w:name="_GoBack"/>
      <w:bookmarkEnd w:id="0"/>
      <w:r w:rsidR="00E0370F">
        <w:rPr>
          <w:b/>
          <w:sz w:val="22"/>
        </w:rPr>
        <w:t>[</w:t>
      </w:r>
      <w:r w:rsidR="00E0370F" w:rsidRPr="00326A3D">
        <w:rPr>
          <w:b/>
          <w:sz w:val="22"/>
          <w:highlight w:val="yellow"/>
        </w:rPr>
        <w:t>INSERT NAME OF TRIBE OR ORGANIZATION</w:t>
      </w:r>
      <w:r w:rsidR="00E0370F">
        <w:rPr>
          <w:b/>
          <w:sz w:val="22"/>
        </w:rPr>
        <w:t>]</w:t>
      </w:r>
      <w:r w:rsidR="00E0370F" w:rsidRPr="00326A3D">
        <w:rPr>
          <w:sz w:val="22"/>
        </w:rPr>
        <w:t xml:space="preserve"> </w:t>
      </w:r>
      <w:r w:rsidR="00C66B5B" w:rsidRPr="00C66B5B">
        <w:t xml:space="preserve">believes that providing </w:t>
      </w:r>
      <w:r w:rsidR="000D2BAB">
        <w:t xml:space="preserve">appropriations one year in advance </w:t>
      </w:r>
      <w:r w:rsidR="00C66B5B" w:rsidRPr="00C66B5B">
        <w:t xml:space="preserve">will enable the IHS to better serve American Indian/ </w:t>
      </w:r>
      <w:r w:rsidR="00A81C30">
        <w:t xml:space="preserve">Alaska Native (AI/AN) </w:t>
      </w:r>
      <w:r w:rsidR="00141354">
        <w:t>communities</w:t>
      </w:r>
      <w:r w:rsidR="00A81C30">
        <w:t xml:space="preserve"> </w:t>
      </w:r>
      <w:r w:rsidR="00A81C30" w:rsidRPr="005A68AC">
        <w:t xml:space="preserve">and would help ensure that the Government meets its trust obligation to native people.  Specifically, IHS and Tribally run programs would benefit from improved budgeting, retention, recruitment provision of services, facility maintenance and construction efforts.  </w:t>
      </w:r>
    </w:p>
    <w:p w14:paraId="66AF127C" w14:textId="77777777" w:rsidR="00A81C30" w:rsidRPr="005A68AC" w:rsidRDefault="00A81C30" w:rsidP="00C66B5B">
      <w:pPr>
        <w:jc w:val="both"/>
      </w:pPr>
    </w:p>
    <w:p w14:paraId="65651056" w14:textId="77777777" w:rsidR="00C66B5B" w:rsidRPr="00C66B5B" w:rsidRDefault="00C66B5B" w:rsidP="00C66B5B">
      <w:pPr>
        <w:jc w:val="both"/>
      </w:pPr>
      <w:r w:rsidRPr="005A68AC">
        <w:t>Since FY 1998, appropriated funds for medical services and facilities through IHS have not been provided before the commencement of the new fiscal year, causing IHS and Tribal providers great challenges in planning and managing care for AI/</w:t>
      </w:r>
      <w:proofErr w:type="spellStart"/>
      <w:r w:rsidRPr="005A68AC">
        <w:t>ANs.</w:t>
      </w:r>
      <w:proofErr w:type="spellEnd"/>
      <w:r w:rsidRPr="005A68AC">
        <w:t xml:space="preserve"> Although the IHS budget has increased by an historic 29% since 2008, this equates to an average of 7.25% per year, barely enough to cover medical and non-medical inflation and the cost of contract health care for our growing population. </w:t>
      </w:r>
      <w:r w:rsidR="00644781" w:rsidRPr="005A68AC">
        <w:t xml:space="preserve">  Additionally, when automatic budget rescissions and sequestration are taken into account, IHS has lost $240 million since FY 2011.  </w:t>
      </w:r>
      <w:r w:rsidRPr="005A68AC">
        <w:t>Both serious budgetary increases and changes to resources supporting this health care system are necessary if we are going to effectively address the growing gap in health disparities, which has resulted in early death, and preventable,</w:t>
      </w:r>
      <w:r w:rsidRPr="00C66B5B">
        <w:t xml:space="preserve"> expensive chronic care costs for AI/ANs of all ages.</w:t>
      </w:r>
    </w:p>
    <w:p w14:paraId="7130A5A8" w14:textId="77777777" w:rsidR="00C66B5B" w:rsidRPr="00C66B5B" w:rsidRDefault="00C66B5B" w:rsidP="00C66B5B">
      <w:pPr>
        <w:jc w:val="both"/>
      </w:pPr>
    </w:p>
    <w:p w14:paraId="725005E1" w14:textId="77777777" w:rsidR="00C66B5B" w:rsidRPr="00C66B5B" w:rsidRDefault="00C66B5B" w:rsidP="00C66B5B">
      <w:pPr>
        <w:jc w:val="both"/>
      </w:pPr>
      <w:r w:rsidRPr="00C66B5B">
        <w:t>The lateness in enacting a final budget ranges from five days (FY 2002) to 197 days (FY 2011)</w:t>
      </w:r>
      <w:r w:rsidR="00EE25A3">
        <w:t>, making quality budget planning almost impossible</w:t>
      </w:r>
      <w:r w:rsidRPr="00C66B5B">
        <w:t>.</w:t>
      </w:r>
      <w:r w:rsidR="00EE25A3">
        <w:t xml:space="preserve">  </w:t>
      </w:r>
      <w:r w:rsidR="00212388">
        <w:t>H</w:t>
      </w:r>
      <w:r w:rsidR="00EE25A3">
        <w:t>ealth care services</w:t>
      </w:r>
      <w:r w:rsidR="00212388">
        <w:t xml:space="preserve"> in particular </w:t>
      </w:r>
      <w:r w:rsidR="00EE25A3">
        <w:t xml:space="preserve">require consistent funding to be effective.  </w:t>
      </w:r>
      <w:r w:rsidRPr="00C66B5B">
        <w:t xml:space="preserve">In FY 2010, the Veterans Administration (VA) medical care programs achieved advance appropriations. The fact that Congress has implemented advance appropriations for the VA medical programs </w:t>
      </w:r>
      <w:r w:rsidR="00EE25A3">
        <w:t>demonstrates the importance of advance appropriations for direct health service agencies</w:t>
      </w:r>
      <w:r w:rsidRPr="00C66B5B">
        <w:t xml:space="preserve">. Just as the veterans groups were alarmed at the impact of delayed funding upon the provision of health care to veterans and the ability of VA to properly plan and manage its resources, Tribes and Tribal </w:t>
      </w:r>
      <w:r w:rsidR="00EE25A3">
        <w:t>o</w:t>
      </w:r>
      <w:r w:rsidRPr="00C66B5B">
        <w:t>rganizations have those concerns about the IHS health system.</w:t>
      </w:r>
    </w:p>
    <w:p w14:paraId="02FE7FA7" w14:textId="77777777" w:rsidR="00C66B5B" w:rsidRPr="00C66B5B" w:rsidRDefault="00C66B5B" w:rsidP="00C66B5B">
      <w:pPr>
        <w:jc w:val="both"/>
      </w:pPr>
    </w:p>
    <w:p w14:paraId="7873E755" w14:textId="75235860" w:rsidR="00C66B5B" w:rsidRPr="00C66B5B" w:rsidRDefault="00C66B5B" w:rsidP="00C66B5B">
      <w:pPr>
        <w:jc w:val="both"/>
      </w:pPr>
      <w:r w:rsidRPr="00C66B5B">
        <w:t xml:space="preserve">If IHS funding was on an advance appropriations cycle, Tribal health care providers, as well as the IHS, would know the funding a year earlier and </w:t>
      </w:r>
      <w:r w:rsidR="00212388">
        <w:t xml:space="preserve">their health care services </w:t>
      </w:r>
      <w:r w:rsidRPr="00C66B5B">
        <w:t xml:space="preserve">would not be </w:t>
      </w:r>
      <w:r w:rsidR="00212388">
        <w:t>stymied by</w:t>
      </w:r>
      <w:r w:rsidRPr="00C66B5B">
        <w:t xml:space="preserve"> continuing resolutions. </w:t>
      </w:r>
      <w:r w:rsidR="00C05B2F">
        <w:t xml:space="preserve"> This would lead to greater outcomes for patients in IHS, Tribal and Urban (I/T/U) programs.  For example, </w:t>
      </w:r>
      <w:r w:rsidR="00C05B2F" w:rsidRPr="00C47048">
        <w:t xml:space="preserve">hospital administrators would have the ability to continue treating patients without </w:t>
      </w:r>
      <w:r w:rsidR="00C05B2F" w:rsidRPr="00C47048">
        <w:lastRenderedPageBreak/>
        <w:t xml:space="preserve">wondering if they had to de-fund </w:t>
      </w:r>
      <w:r w:rsidR="00212388">
        <w:t xml:space="preserve">facilities </w:t>
      </w:r>
      <w:r w:rsidR="00C05B2F">
        <w:t>or programs</w:t>
      </w:r>
      <w:r w:rsidR="00C05B2F" w:rsidRPr="00C47048">
        <w:t xml:space="preserve">.  Additionally, IHS administrators would not waste valuable resources in an agency funded at only 56 percent of need by re-allocating the budget each time Congress passed a continuing resolution.  </w:t>
      </w:r>
      <w:r w:rsidR="00C05B2F">
        <w:t xml:space="preserve">Tribal health providers would know in advance how many physicians and nurses they could hire without wondering if funding for positions would be available from month to month.  </w:t>
      </w:r>
    </w:p>
    <w:p w14:paraId="117E9488" w14:textId="77777777" w:rsidR="00EF4F55" w:rsidRDefault="00EF4F55" w:rsidP="00C05B2F">
      <w:pPr>
        <w:autoSpaceDE w:val="0"/>
        <w:autoSpaceDN w:val="0"/>
        <w:adjustRightInd w:val="0"/>
        <w:jc w:val="both"/>
      </w:pPr>
    </w:p>
    <w:p w14:paraId="4014D822" w14:textId="56698A20" w:rsidR="00C05B2F" w:rsidRDefault="00C05B2F" w:rsidP="00C05B2F">
      <w:pPr>
        <w:autoSpaceDE w:val="0"/>
        <w:autoSpaceDN w:val="0"/>
        <w:adjustRightInd w:val="0"/>
        <w:jc w:val="both"/>
      </w:pPr>
      <w:r w:rsidRPr="005A33A2">
        <w:rPr>
          <w:b/>
          <w:highlight w:val="yellow"/>
        </w:rPr>
        <w:t>(</w:t>
      </w:r>
      <w:r w:rsidR="0001344B">
        <w:rPr>
          <w:b/>
          <w:highlight w:val="yellow"/>
        </w:rPr>
        <w:t xml:space="preserve">If possible </w:t>
      </w:r>
      <w:r w:rsidR="00286453" w:rsidRPr="005A33A2">
        <w:rPr>
          <w:b/>
          <w:highlight w:val="yellow"/>
        </w:rPr>
        <w:t>please</w:t>
      </w:r>
      <w:r w:rsidRPr="005A33A2">
        <w:rPr>
          <w:b/>
          <w:highlight w:val="yellow"/>
        </w:rPr>
        <w:t xml:space="preserve"> add a few sentences and tell your story of</w:t>
      </w:r>
      <w:r>
        <w:rPr>
          <w:b/>
          <w:highlight w:val="yellow"/>
        </w:rPr>
        <w:t xml:space="preserve"> how funding delays impact the services that you provide</w:t>
      </w:r>
      <w:r w:rsidRPr="005A33A2">
        <w:rPr>
          <w:b/>
          <w:highlight w:val="yellow"/>
        </w:rPr>
        <w:t>)</w:t>
      </w:r>
    </w:p>
    <w:p w14:paraId="7AB46910" w14:textId="77777777" w:rsidR="00C05B2F" w:rsidRPr="00C66B5B" w:rsidRDefault="00C05B2F" w:rsidP="00C05B2F">
      <w:pPr>
        <w:autoSpaceDE w:val="0"/>
        <w:autoSpaceDN w:val="0"/>
        <w:adjustRightInd w:val="0"/>
        <w:jc w:val="both"/>
      </w:pPr>
    </w:p>
    <w:p w14:paraId="762F8D69" w14:textId="7512DBAA" w:rsidR="00C66B5B" w:rsidRPr="00EE25A3" w:rsidRDefault="00A3120D" w:rsidP="00EF4F55">
      <w:pPr>
        <w:jc w:val="both"/>
        <w:rPr>
          <w:b/>
        </w:rPr>
      </w:pPr>
      <w:r w:rsidRPr="00C66B5B">
        <w:t>We</w:t>
      </w:r>
      <w:r w:rsidR="00EF4F55" w:rsidRPr="00C66B5B">
        <w:t xml:space="preserve"> appreciate the opportunity to offer this letter of support </w:t>
      </w:r>
      <w:r w:rsidR="005A68AC">
        <w:t>for S. 1570</w:t>
      </w:r>
      <w:r w:rsidR="005C36AA" w:rsidRPr="00D21556">
        <w:t xml:space="preserve">. </w:t>
      </w:r>
      <w:r w:rsidR="00EF4F55" w:rsidRPr="00D21556">
        <w:t xml:space="preserve">Should you have questions or need additional information, please do not hesitate to contact </w:t>
      </w:r>
      <w:r w:rsidR="00EE25A3" w:rsidRPr="00D21556">
        <w:t>[</w:t>
      </w:r>
      <w:r w:rsidR="00EE25A3" w:rsidRPr="00D21556">
        <w:rPr>
          <w:b/>
        </w:rPr>
        <w:t>INSER</w:t>
      </w:r>
      <w:r w:rsidR="00EE25A3" w:rsidRPr="00EE25A3">
        <w:rPr>
          <w:b/>
          <w:highlight w:val="yellow"/>
        </w:rPr>
        <w:t>T CONTACT NAME</w:t>
      </w:r>
      <w:r w:rsidR="00EE25A3">
        <w:rPr>
          <w:b/>
          <w:highlight w:val="yellow"/>
        </w:rPr>
        <w:t>]</w:t>
      </w:r>
      <w:r w:rsidR="00EE25A3" w:rsidRPr="00EE25A3">
        <w:rPr>
          <w:b/>
        </w:rPr>
        <w:t xml:space="preserve"> </w:t>
      </w:r>
      <w:r w:rsidR="00EE25A3" w:rsidRPr="00EE25A3">
        <w:t xml:space="preserve">at </w:t>
      </w:r>
      <w:r w:rsidR="00EE25A3">
        <w:rPr>
          <w:highlight w:val="yellow"/>
        </w:rPr>
        <w:t>[</w:t>
      </w:r>
      <w:r w:rsidR="00EE25A3">
        <w:rPr>
          <w:b/>
          <w:highlight w:val="yellow"/>
        </w:rPr>
        <w:t>INSERT CONTACT INFORMATION</w:t>
      </w:r>
      <w:r w:rsidR="00EE25A3" w:rsidRPr="00EE25A3">
        <w:rPr>
          <w:b/>
          <w:highlight w:val="yellow"/>
        </w:rPr>
        <w:t>]</w:t>
      </w:r>
      <w:r w:rsidR="00EE25A3">
        <w:rPr>
          <w:b/>
        </w:rPr>
        <w:t>.</w:t>
      </w:r>
    </w:p>
    <w:p w14:paraId="1950E610" w14:textId="77777777" w:rsidR="00C66B5B" w:rsidRPr="00C66B5B" w:rsidRDefault="00C66B5B" w:rsidP="00EF4F55">
      <w:pPr>
        <w:jc w:val="both"/>
      </w:pPr>
    </w:p>
    <w:p w14:paraId="4F96C376" w14:textId="77777777" w:rsidR="00EF4F55" w:rsidRPr="00C66B5B" w:rsidRDefault="00EF4F55" w:rsidP="00EF4F55">
      <w:pPr>
        <w:jc w:val="both"/>
      </w:pPr>
      <w:r w:rsidRPr="00C66B5B">
        <w:t>Sincerely,</w:t>
      </w:r>
    </w:p>
    <w:p w14:paraId="65D562ED" w14:textId="77777777" w:rsidR="008E7C3C" w:rsidRDefault="008E7C3C" w:rsidP="00190BE5">
      <w:pPr>
        <w:spacing w:after="120"/>
        <w:contextualSpacing/>
      </w:pPr>
    </w:p>
    <w:p w14:paraId="46410EDD" w14:textId="77777777" w:rsidR="00A81C30" w:rsidRDefault="00A81C30" w:rsidP="00190BE5">
      <w:pPr>
        <w:spacing w:after="120"/>
        <w:contextualSpacing/>
      </w:pPr>
    </w:p>
    <w:p w14:paraId="48E41C49" w14:textId="77777777" w:rsidR="00A81C30" w:rsidRDefault="00A81C30" w:rsidP="00190BE5">
      <w:pPr>
        <w:spacing w:after="120"/>
        <w:contextualSpacing/>
      </w:pPr>
    </w:p>
    <w:p w14:paraId="721DFADA" w14:textId="77777777" w:rsidR="00A81C30" w:rsidRDefault="00A81C30" w:rsidP="00190BE5">
      <w:pPr>
        <w:spacing w:after="120"/>
        <w:contextualSpacing/>
      </w:pPr>
      <w:r>
        <w:t>[</w:t>
      </w:r>
      <w:r w:rsidRPr="005A33A2">
        <w:rPr>
          <w:b/>
          <w:highlight w:val="yellow"/>
        </w:rPr>
        <w:t xml:space="preserve">INSERT </w:t>
      </w:r>
      <w:r>
        <w:rPr>
          <w:b/>
          <w:highlight w:val="yellow"/>
        </w:rPr>
        <w:t>NAME AND TITLE</w:t>
      </w:r>
      <w:r w:rsidRPr="005A33A2">
        <w:t>]</w:t>
      </w:r>
    </w:p>
    <w:p w14:paraId="032D7157" w14:textId="77777777" w:rsidR="00C8462E" w:rsidRDefault="00C8462E" w:rsidP="00190BE5">
      <w:pPr>
        <w:spacing w:after="120"/>
        <w:contextualSpacing/>
      </w:pPr>
    </w:p>
    <w:p w14:paraId="1E19961D" w14:textId="77777777" w:rsidR="00286453" w:rsidRDefault="00286453" w:rsidP="00190BE5">
      <w:pPr>
        <w:spacing w:after="120"/>
        <w:contextualSpacing/>
      </w:pPr>
    </w:p>
    <w:p w14:paraId="56A0952D" w14:textId="77777777" w:rsidR="00286453" w:rsidRDefault="00286453" w:rsidP="00190BE5">
      <w:pPr>
        <w:spacing w:after="120"/>
        <w:contextualSpacing/>
      </w:pPr>
    </w:p>
    <w:sectPr w:rsidR="00286453" w:rsidSect="007F496E">
      <w:footerReference w:type="default" r:id="rId8"/>
      <w:footerReference w:type="first" r:id="rId9"/>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757F6E" w14:textId="77777777" w:rsidR="002879A5" w:rsidRDefault="002879A5" w:rsidP="0033351F">
      <w:r>
        <w:separator/>
      </w:r>
    </w:p>
  </w:endnote>
  <w:endnote w:type="continuationSeparator" w:id="0">
    <w:p w14:paraId="6755580E" w14:textId="77777777" w:rsidR="002879A5" w:rsidRDefault="002879A5" w:rsidP="00333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052F6B" w14:textId="77777777" w:rsidR="00395929" w:rsidRDefault="00395929">
    <w:pPr>
      <w:pStyle w:val="Footer"/>
    </w:pPr>
    <w:r>
      <w:rPr>
        <w:noProof/>
      </w:rPr>
      <w:drawing>
        <wp:anchor distT="0" distB="0" distL="114300" distR="114300" simplePos="0" relativeHeight="251660288" behindDoc="0" locked="0" layoutInCell="1" allowOverlap="1" wp14:anchorId="5B8909C9" wp14:editId="33494439">
          <wp:simplePos x="0" y="0"/>
          <wp:positionH relativeFrom="column">
            <wp:posOffset>-114300</wp:posOffset>
          </wp:positionH>
          <wp:positionV relativeFrom="paragraph">
            <wp:posOffset>9029700</wp:posOffset>
          </wp:positionV>
          <wp:extent cx="7762875" cy="1143000"/>
          <wp:effectExtent l="0" t="0" r="9525" b="0"/>
          <wp:wrapNone/>
          <wp:docPr id="1" name="Picture 1" descr="NIHB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IHB Letterhead"/>
                  <pic:cNvPicPr>
                    <a:picLocks noChangeAspect="1" noChangeArrowheads="1"/>
                  </pic:cNvPicPr>
                </pic:nvPicPr>
                <pic:blipFill>
                  <a:blip r:embed="rId1">
                    <a:extLst>
                      <a:ext uri="{28A0092B-C50C-407E-A947-70E740481C1C}">
                        <a14:useLocalDpi xmlns:a14="http://schemas.microsoft.com/office/drawing/2010/main" val="0"/>
                      </a:ext>
                    </a:extLst>
                  </a:blip>
                  <a:srcRect t="88637"/>
                  <a:stretch>
                    <a:fillRect/>
                  </a:stretch>
                </pic:blipFill>
                <pic:spPr bwMode="auto">
                  <a:xfrm>
                    <a:off x="0" y="0"/>
                    <a:ext cx="7762875" cy="1143000"/>
                  </a:xfrm>
                  <a:prstGeom prst="rect">
                    <a:avLst/>
                  </a:prstGeom>
                  <a:noFill/>
                  <a:ln>
                    <a:noFill/>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AEB992" w14:textId="77777777" w:rsidR="00395929" w:rsidRDefault="00395929">
    <w:pPr>
      <w:pStyle w:val="Footer"/>
    </w:pPr>
    <w:r>
      <w:rPr>
        <w:noProof/>
      </w:rPr>
      <w:drawing>
        <wp:anchor distT="0" distB="0" distL="114300" distR="114300" simplePos="0" relativeHeight="251662336" behindDoc="0" locked="0" layoutInCell="1" allowOverlap="1" wp14:anchorId="1CCB0E22" wp14:editId="34E9F682">
          <wp:simplePos x="0" y="0"/>
          <wp:positionH relativeFrom="column">
            <wp:posOffset>-114300</wp:posOffset>
          </wp:positionH>
          <wp:positionV relativeFrom="paragraph">
            <wp:posOffset>9029700</wp:posOffset>
          </wp:positionV>
          <wp:extent cx="7762875" cy="1143000"/>
          <wp:effectExtent l="0" t="0" r="9525" b="0"/>
          <wp:wrapNone/>
          <wp:docPr id="11" name="Picture 11" descr="NIHB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IHB Letterhead"/>
                  <pic:cNvPicPr>
                    <a:picLocks noChangeAspect="1" noChangeArrowheads="1"/>
                  </pic:cNvPicPr>
                </pic:nvPicPr>
                <pic:blipFill>
                  <a:blip r:embed="rId1">
                    <a:extLst>
                      <a:ext uri="{28A0092B-C50C-407E-A947-70E740481C1C}">
                        <a14:useLocalDpi xmlns:a14="http://schemas.microsoft.com/office/drawing/2010/main" val="0"/>
                      </a:ext>
                    </a:extLst>
                  </a:blip>
                  <a:srcRect t="88637"/>
                  <a:stretch>
                    <a:fillRect/>
                  </a:stretch>
                </pic:blipFill>
                <pic:spPr bwMode="auto">
                  <a:xfrm>
                    <a:off x="0" y="0"/>
                    <a:ext cx="7762875" cy="1143000"/>
                  </a:xfrm>
                  <a:prstGeom prst="rect">
                    <a:avLst/>
                  </a:prstGeom>
                  <a:noFill/>
                  <a:ln>
                    <a:noFill/>
                  </a:ln>
                </pic:spPr>
              </pic:pic>
            </a:graphicData>
          </a:graphic>
        </wp:anchor>
      </w:drawing>
    </w:r>
    <w:r>
      <w:rPr>
        <w:noProof/>
      </w:rPr>
      <w:drawing>
        <wp:anchor distT="0" distB="0" distL="114300" distR="114300" simplePos="0" relativeHeight="251658240" behindDoc="0" locked="0" layoutInCell="1" allowOverlap="1" wp14:anchorId="0EA2AFFF" wp14:editId="12468A27">
          <wp:simplePos x="0" y="0"/>
          <wp:positionH relativeFrom="column">
            <wp:posOffset>-114300</wp:posOffset>
          </wp:positionH>
          <wp:positionV relativeFrom="paragraph">
            <wp:posOffset>9029700</wp:posOffset>
          </wp:positionV>
          <wp:extent cx="7762875" cy="1143000"/>
          <wp:effectExtent l="0" t="0" r="9525" b="0"/>
          <wp:wrapNone/>
          <wp:docPr id="12" name="Picture 12" descr="NIHB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IHB Letterhead"/>
                  <pic:cNvPicPr>
                    <a:picLocks noChangeAspect="1" noChangeArrowheads="1"/>
                  </pic:cNvPicPr>
                </pic:nvPicPr>
                <pic:blipFill>
                  <a:blip r:embed="rId1">
                    <a:extLst>
                      <a:ext uri="{28A0092B-C50C-407E-A947-70E740481C1C}">
                        <a14:useLocalDpi xmlns:a14="http://schemas.microsoft.com/office/drawing/2010/main" val="0"/>
                      </a:ext>
                    </a:extLst>
                  </a:blip>
                  <a:srcRect t="88637"/>
                  <a:stretch>
                    <a:fillRect/>
                  </a:stretch>
                </pic:blipFill>
                <pic:spPr bwMode="auto">
                  <a:xfrm>
                    <a:off x="0" y="0"/>
                    <a:ext cx="7762875" cy="1143000"/>
                  </a:xfrm>
                  <a:prstGeom prst="rect">
                    <a:avLst/>
                  </a:prstGeom>
                  <a:noFill/>
                  <a:ln>
                    <a:noFill/>
                  </a:ln>
                </pic:spPr>
              </pic:pic>
            </a:graphicData>
          </a:graphic>
        </wp:anchor>
      </w:drawing>
    </w:r>
    <w:r>
      <w:rPr>
        <w:noProof/>
      </w:rPr>
      <w:drawing>
        <wp:anchor distT="0" distB="0" distL="114300" distR="114300" simplePos="0" relativeHeight="251656192" behindDoc="0" locked="0" layoutInCell="1" allowOverlap="1" wp14:anchorId="372EBCB5" wp14:editId="170A2A9F">
          <wp:simplePos x="0" y="0"/>
          <wp:positionH relativeFrom="column">
            <wp:posOffset>-114300</wp:posOffset>
          </wp:positionH>
          <wp:positionV relativeFrom="paragraph">
            <wp:posOffset>9029700</wp:posOffset>
          </wp:positionV>
          <wp:extent cx="7762875" cy="1143000"/>
          <wp:effectExtent l="0" t="0" r="9525" b="0"/>
          <wp:wrapNone/>
          <wp:docPr id="13" name="Picture 13" descr="NIHB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IHB Letterhead"/>
                  <pic:cNvPicPr>
                    <a:picLocks noChangeAspect="1" noChangeArrowheads="1"/>
                  </pic:cNvPicPr>
                </pic:nvPicPr>
                <pic:blipFill>
                  <a:blip r:embed="rId1">
                    <a:extLst>
                      <a:ext uri="{28A0092B-C50C-407E-A947-70E740481C1C}">
                        <a14:useLocalDpi xmlns:a14="http://schemas.microsoft.com/office/drawing/2010/main" val="0"/>
                      </a:ext>
                    </a:extLst>
                  </a:blip>
                  <a:srcRect t="88637"/>
                  <a:stretch>
                    <a:fillRect/>
                  </a:stretch>
                </pic:blipFill>
                <pic:spPr bwMode="auto">
                  <a:xfrm>
                    <a:off x="0" y="0"/>
                    <a:ext cx="7762875" cy="1143000"/>
                  </a:xfrm>
                  <a:prstGeom prst="rect">
                    <a:avLst/>
                  </a:prstGeom>
                  <a:noFill/>
                  <a:ln>
                    <a:noFill/>
                  </a:ln>
                </pic:spPr>
              </pic:pic>
            </a:graphicData>
          </a:graphic>
        </wp:anchor>
      </w:drawing>
    </w:r>
    <w:r>
      <w:rPr>
        <w:noProof/>
      </w:rPr>
      <w:drawing>
        <wp:anchor distT="0" distB="0" distL="114300" distR="114300" simplePos="0" relativeHeight="251653120" behindDoc="0" locked="0" layoutInCell="1" allowOverlap="1" wp14:anchorId="7C11D872" wp14:editId="53A98094">
          <wp:simplePos x="0" y="0"/>
          <wp:positionH relativeFrom="column">
            <wp:posOffset>-114300</wp:posOffset>
          </wp:positionH>
          <wp:positionV relativeFrom="paragraph">
            <wp:posOffset>9029700</wp:posOffset>
          </wp:positionV>
          <wp:extent cx="7762875" cy="1143000"/>
          <wp:effectExtent l="0" t="0" r="9525" b="0"/>
          <wp:wrapNone/>
          <wp:docPr id="14" name="Picture 14" descr="NIHB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IHB Letterhead"/>
                  <pic:cNvPicPr>
                    <a:picLocks noChangeAspect="1" noChangeArrowheads="1"/>
                  </pic:cNvPicPr>
                </pic:nvPicPr>
                <pic:blipFill>
                  <a:blip r:embed="rId1">
                    <a:extLst>
                      <a:ext uri="{28A0092B-C50C-407E-A947-70E740481C1C}">
                        <a14:useLocalDpi xmlns:a14="http://schemas.microsoft.com/office/drawing/2010/main" val="0"/>
                      </a:ext>
                    </a:extLst>
                  </a:blip>
                  <a:srcRect t="88637"/>
                  <a:stretch>
                    <a:fillRect/>
                  </a:stretch>
                </pic:blipFill>
                <pic:spPr bwMode="auto">
                  <a:xfrm>
                    <a:off x="0" y="0"/>
                    <a:ext cx="7762875" cy="1143000"/>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FBB300" w14:textId="77777777" w:rsidR="002879A5" w:rsidRDefault="002879A5" w:rsidP="0033351F">
      <w:r>
        <w:separator/>
      </w:r>
    </w:p>
  </w:footnote>
  <w:footnote w:type="continuationSeparator" w:id="0">
    <w:p w14:paraId="07B54DBC" w14:textId="77777777" w:rsidR="002879A5" w:rsidRDefault="002879A5" w:rsidP="003335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D406B"/>
    <w:multiLevelType w:val="hybridMultilevel"/>
    <w:tmpl w:val="8F2611E8"/>
    <w:lvl w:ilvl="0" w:tplc="162A98B2">
      <w:start w:val="17"/>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5D3C58"/>
    <w:multiLevelType w:val="hybridMultilevel"/>
    <w:tmpl w:val="83746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4567F2"/>
    <w:multiLevelType w:val="hybridMultilevel"/>
    <w:tmpl w:val="E3F85B26"/>
    <w:lvl w:ilvl="0" w:tplc="B8E49208">
      <w:start w:val="17"/>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E7444A"/>
    <w:multiLevelType w:val="hybridMultilevel"/>
    <w:tmpl w:val="6BFAC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71F"/>
    <w:rsid w:val="00010581"/>
    <w:rsid w:val="0001344B"/>
    <w:rsid w:val="00022301"/>
    <w:rsid w:val="0003514D"/>
    <w:rsid w:val="00073173"/>
    <w:rsid w:val="00075AED"/>
    <w:rsid w:val="00080DE3"/>
    <w:rsid w:val="000813AB"/>
    <w:rsid w:val="00096318"/>
    <w:rsid w:val="000A3B5D"/>
    <w:rsid w:val="000A49C8"/>
    <w:rsid w:val="000C3D5A"/>
    <w:rsid w:val="000C7BA9"/>
    <w:rsid w:val="000D2BAB"/>
    <w:rsid w:val="000D6B8E"/>
    <w:rsid w:val="000E211B"/>
    <w:rsid w:val="000E342D"/>
    <w:rsid w:val="001217EB"/>
    <w:rsid w:val="00141354"/>
    <w:rsid w:val="00161FFC"/>
    <w:rsid w:val="00171A04"/>
    <w:rsid w:val="00176C68"/>
    <w:rsid w:val="00190BE5"/>
    <w:rsid w:val="0019752D"/>
    <w:rsid w:val="00197906"/>
    <w:rsid w:val="001A297F"/>
    <w:rsid w:val="001C6D13"/>
    <w:rsid w:val="001D5823"/>
    <w:rsid w:val="001E19CD"/>
    <w:rsid w:val="00200A00"/>
    <w:rsid w:val="002037C9"/>
    <w:rsid w:val="00207F9E"/>
    <w:rsid w:val="00212388"/>
    <w:rsid w:val="002152EE"/>
    <w:rsid w:val="00223785"/>
    <w:rsid w:val="00223ED2"/>
    <w:rsid w:val="00262094"/>
    <w:rsid w:val="00273B09"/>
    <w:rsid w:val="0027468A"/>
    <w:rsid w:val="00282B2E"/>
    <w:rsid w:val="00286453"/>
    <w:rsid w:val="002879A5"/>
    <w:rsid w:val="00294C4A"/>
    <w:rsid w:val="00296DC8"/>
    <w:rsid w:val="002A3F6C"/>
    <w:rsid w:val="002B5D3C"/>
    <w:rsid w:val="002D7943"/>
    <w:rsid w:val="002F797B"/>
    <w:rsid w:val="00314325"/>
    <w:rsid w:val="0031782D"/>
    <w:rsid w:val="00326A3D"/>
    <w:rsid w:val="00330221"/>
    <w:rsid w:val="0033351F"/>
    <w:rsid w:val="003803C0"/>
    <w:rsid w:val="0038350E"/>
    <w:rsid w:val="00395929"/>
    <w:rsid w:val="003B6ABA"/>
    <w:rsid w:val="003C6916"/>
    <w:rsid w:val="003C7D47"/>
    <w:rsid w:val="003E69D7"/>
    <w:rsid w:val="00403682"/>
    <w:rsid w:val="00406CFF"/>
    <w:rsid w:val="004123AC"/>
    <w:rsid w:val="00434155"/>
    <w:rsid w:val="00444FDD"/>
    <w:rsid w:val="004605F8"/>
    <w:rsid w:val="004709C3"/>
    <w:rsid w:val="004746B5"/>
    <w:rsid w:val="004959A6"/>
    <w:rsid w:val="004977D2"/>
    <w:rsid w:val="004A795B"/>
    <w:rsid w:val="004C13FD"/>
    <w:rsid w:val="004E288D"/>
    <w:rsid w:val="004F495C"/>
    <w:rsid w:val="004F621B"/>
    <w:rsid w:val="00501FED"/>
    <w:rsid w:val="005029F8"/>
    <w:rsid w:val="00522705"/>
    <w:rsid w:val="005238A5"/>
    <w:rsid w:val="00523DFC"/>
    <w:rsid w:val="0052634A"/>
    <w:rsid w:val="005278CA"/>
    <w:rsid w:val="00541524"/>
    <w:rsid w:val="00550FE7"/>
    <w:rsid w:val="005613B8"/>
    <w:rsid w:val="00567C52"/>
    <w:rsid w:val="00582E80"/>
    <w:rsid w:val="00594E21"/>
    <w:rsid w:val="005A6343"/>
    <w:rsid w:val="005A671F"/>
    <w:rsid w:val="005A68AC"/>
    <w:rsid w:val="005B7435"/>
    <w:rsid w:val="005C36AA"/>
    <w:rsid w:val="00602F49"/>
    <w:rsid w:val="00605EB4"/>
    <w:rsid w:val="00607F80"/>
    <w:rsid w:val="00621B1A"/>
    <w:rsid w:val="00624955"/>
    <w:rsid w:val="00631E54"/>
    <w:rsid w:val="00644781"/>
    <w:rsid w:val="006505DF"/>
    <w:rsid w:val="00651E3F"/>
    <w:rsid w:val="00656515"/>
    <w:rsid w:val="00662503"/>
    <w:rsid w:val="00671879"/>
    <w:rsid w:val="006767D7"/>
    <w:rsid w:val="0068282F"/>
    <w:rsid w:val="00687208"/>
    <w:rsid w:val="00691C41"/>
    <w:rsid w:val="00695034"/>
    <w:rsid w:val="006A224D"/>
    <w:rsid w:val="006B328F"/>
    <w:rsid w:val="006C3278"/>
    <w:rsid w:val="006C3507"/>
    <w:rsid w:val="006D7BC4"/>
    <w:rsid w:val="006E19C0"/>
    <w:rsid w:val="006E7E52"/>
    <w:rsid w:val="006F22F5"/>
    <w:rsid w:val="00704AB9"/>
    <w:rsid w:val="00716E20"/>
    <w:rsid w:val="00741B82"/>
    <w:rsid w:val="00750F4C"/>
    <w:rsid w:val="00765E74"/>
    <w:rsid w:val="00773769"/>
    <w:rsid w:val="00784E94"/>
    <w:rsid w:val="007B69CD"/>
    <w:rsid w:val="007D1A08"/>
    <w:rsid w:val="007D381E"/>
    <w:rsid w:val="007E0529"/>
    <w:rsid w:val="007E065B"/>
    <w:rsid w:val="007F496E"/>
    <w:rsid w:val="007F51C6"/>
    <w:rsid w:val="00813554"/>
    <w:rsid w:val="00846275"/>
    <w:rsid w:val="00850862"/>
    <w:rsid w:val="00867054"/>
    <w:rsid w:val="00876AAC"/>
    <w:rsid w:val="00880C27"/>
    <w:rsid w:val="008A6254"/>
    <w:rsid w:val="008B474D"/>
    <w:rsid w:val="008D0CE2"/>
    <w:rsid w:val="008D20BE"/>
    <w:rsid w:val="008E2E91"/>
    <w:rsid w:val="008E7C3C"/>
    <w:rsid w:val="008F5F60"/>
    <w:rsid w:val="00922390"/>
    <w:rsid w:val="009243E5"/>
    <w:rsid w:val="009352C1"/>
    <w:rsid w:val="009518FB"/>
    <w:rsid w:val="0096058A"/>
    <w:rsid w:val="009726CB"/>
    <w:rsid w:val="009C36D4"/>
    <w:rsid w:val="009C407C"/>
    <w:rsid w:val="009D3E33"/>
    <w:rsid w:val="009D7776"/>
    <w:rsid w:val="009E0F87"/>
    <w:rsid w:val="009E2535"/>
    <w:rsid w:val="00A03C09"/>
    <w:rsid w:val="00A24DCE"/>
    <w:rsid w:val="00A25391"/>
    <w:rsid w:val="00A3120D"/>
    <w:rsid w:val="00A32AD8"/>
    <w:rsid w:val="00A35F02"/>
    <w:rsid w:val="00A4164B"/>
    <w:rsid w:val="00A4441D"/>
    <w:rsid w:val="00A56A2E"/>
    <w:rsid w:val="00A666AD"/>
    <w:rsid w:val="00A7698A"/>
    <w:rsid w:val="00A81C30"/>
    <w:rsid w:val="00A93137"/>
    <w:rsid w:val="00AA356B"/>
    <w:rsid w:val="00AB66F1"/>
    <w:rsid w:val="00AC17C8"/>
    <w:rsid w:val="00AD345C"/>
    <w:rsid w:val="00AD680A"/>
    <w:rsid w:val="00AE75B7"/>
    <w:rsid w:val="00AF5371"/>
    <w:rsid w:val="00B0174E"/>
    <w:rsid w:val="00B12481"/>
    <w:rsid w:val="00B23149"/>
    <w:rsid w:val="00B312E0"/>
    <w:rsid w:val="00B32AC6"/>
    <w:rsid w:val="00B77B25"/>
    <w:rsid w:val="00B8081D"/>
    <w:rsid w:val="00B82808"/>
    <w:rsid w:val="00BB5399"/>
    <w:rsid w:val="00BC66FB"/>
    <w:rsid w:val="00BD656D"/>
    <w:rsid w:val="00BE195A"/>
    <w:rsid w:val="00C0043A"/>
    <w:rsid w:val="00C04C4C"/>
    <w:rsid w:val="00C05B2F"/>
    <w:rsid w:val="00C130DE"/>
    <w:rsid w:val="00C14995"/>
    <w:rsid w:val="00C3350A"/>
    <w:rsid w:val="00C45E36"/>
    <w:rsid w:val="00C466B9"/>
    <w:rsid w:val="00C66B5B"/>
    <w:rsid w:val="00C80ED9"/>
    <w:rsid w:val="00C8462E"/>
    <w:rsid w:val="00CB08D6"/>
    <w:rsid w:val="00CD378A"/>
    <w:rsid w:val="00CD4457"/>
    <w:rsid w:val="00D02353"/>
    <w:rsid w:val="00D0503E"/>
    <w:rsid w:val="00D0792F"/>
    <w:rsid w:val="00D07A37"/>
    <w:rsid w:val="00D11C1D"/>
    <w:rsid w:val="00D14550"/>
    <w:rsid w:val="00D208F2"/>
    <w:rsid w:val="00D21556"/>
    <w:rsid w:val="00D256B6"/>
    <w:rsid w:val="00D61811"/>
    <w:rsid w:val="00D621DF"/>
    <w:rsid w:val="00D704E3"/>
    <w:rsid w:val="00D85920"/>
    <w:rsid w:val="00D94DFE"/>
    <w:rsid w:val="00DC1D6C"/>
    <w:rsid w:val="00DC4261"/>
    <w:rsid w:val="00DD4A8B"/>
    <w:rsid w:val="00DE16D9"/>
    <w:rsid w:val="00E0370F"/>
    <w:rsid w:val="00E0419E"/>
    <w:rsid w:val="00E25968"/>
    <w:rsid w:val="00E42FF2"/>
    <w:rsid w:val="00E51D78"/>
    <w:rsid w:val="00E56044"/>
    <w:rsid w:val="00E567D3"/>
    <w:rsid w:val="00E6746A"/>
    <w:rsid w:val="00E83536"/>
    <w:rsid w:val="00E915CF"/>
    <w:rsid w:val="00E936C5"/>
    <w:rsid w:val="00E96B28"/>
    <w:rsid w:val="00EA5D47"/>
    <w:rsid w:val="00EB204E"/>
    <w:rsid w:val="00EB53FC"/>
    <w:rsid w:val="00EC621E"/>
    <w:rsid w:val="00EC6E12"/>
    <w:rsid w:val="00ED014F"/>
    <w:rsid w:val="00ED4657"/>
    <w:rsid w:val="00EE25A3"/>
    <w:rsid w:val="00EF0989"/>
    <w:rsid w:val="00EF4F55"/>
    <w:rsid w:val="00F313A8"/>
    <w:rsid w:val="00F52791"/>
    <w:rsid w:val="00F55954"/>
    <w:rsid w:val="00F62211"/>
    <w:rsid w:val="00F74626"/>
    <w:rsid w:val="00F76F28"/>
    <w:rsid w:val="00F84485"/>
    <w:rsid w:val="00FA6409"/>
    <w:rsid w:val="00FB2471"/>
    <w:rsid w:val="00FB43FD"/>
    <w:rsid w:val="00FB6801"/>
    <w:rsid w:val="00FC62B8"/>
    <w:rsid w:val="00FE2528"/>
    <w:rsid w:val="00FE4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E8B4AD2"/>
  <w15:docId w15:val="{A496A3CD-193D-42AE-A1DF-DADDE6039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554"/>
    <w:pPr>
      <w:ind w:left="720"/>
      <w:contextualSpacing/>
    </w:pPr>
  </w:style>
  <w:style w:type="table" w:styleId="TableGrid">
    <w:name w:val="Table Grid"/>
    <w:basedOn w:val="TableNormal"/>
    <w:rsid w:val="009243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aliases w:val="Footnote Text Char2 Char,Footnote Text Char Char1 Char,Footnote Text Char1 Char Char Char,Footnote Text Char Char Char Char Char,Footnote Text Char1 Char Char Char Char Char,Footnote Text Char Char Char Char Char Char Char"/>
    <w:basedOn w:val="DefaultParagraphFont"/>
    <w:link w:val="FootnoteText"/>
    <w:locked/>
    <w:rsid w:val="00E6746A"/>
    <w:rPr>
      <w:rFonts w:ascii="Calibri" w:eastAsia="Calibri" w:hAnsi="Calibri" w:cs="Calibri"/>
      <w:lang w:val="x-none" w:eastAsia="x-none"/>
    </w:rPr>
  </w:style>
  <w:style w:type="paragraph" w:styleId="FootnoteText">
    <w:name w:val="footnote text"/>
    <w:aliases w:val="Footnote Text Char2,Footnote Text Char Char1,Footnote Text Char1 Char Char,Footnote Text Char Char Char Char,Footnote Text Char1 Char Char Char Char,Footnote Text Char Char Char Char Char Char,Footnote Text Char1 Char"/>
    <w:basedOn w:val="Normal"/>
    <w:link w:val="FootnoteTextChar"/>
    <w:unhideWhenUsed/>
    <w:rsid w:val="00E6746A"/>
    <w:rPr>
      <w:rFonts w:ascii="Calibri" w:eastAsia="Calibri" w:hAnsi="Calibri" w:cs="Calibri"/>
      <w:sz w:val="20"/>
      <w:szCs w:val="20"/>
      <w:lang w:val="x-none" w:eastAsia="x-none"/>
    </w:rPr>
  </w:style>
  <w:style w:type="character" w:customStyle="1" w:styleId="FootnoteTextChar1">
    <w:name w:val="Footnote Text Char1"/>
    <w:basedOn w:val="DefaultParagraphFont"/>
    <w:rsid w:val="00E6746A"/>
  </w:style>
  <w:style w:type="paragraph" w:customStyle="1" w:styleId="Default">
    <w:name w:val="Default"/>
    <w:rsid w:val="00F52791"/>
    <w:pPr>
      <w:autoSpaceDE w:val="0"/>
      <w:autoSpaceDN w:val="0"/>
      <w:adjustRightInd w:val="0"/>
    </w:pPr>
    <w:rPr>
      <w:color w:val="000000"/>
      <w:sz w:val="24"/>
      <w:szCs w:val="24"/>
    </w:rPr>
  </w:style>
  <w:style w:type="character" w:styleId="Hyperlink">
    <w:name w:val="Hyperlink"/>
    <w:basedOn w:val="DefaultParagraphFont"/>
    <w:rsid w:val="00D14550"/>
    <w:rPr>
      <w:color w:val="0000FF" w:themeColor="hyperlink"/>
      <w:u w:val="single"/>
    </w:rPr>
  </w:style>
  <w:style w:type="paragraph" w:styleId="Header">
    <w:name w:val="header"/>
    <w:basedOn w:val="Normal"/>
    <w:link w:val="HeaderChar"/>
    <w:rsid w:val="0033351F"/>
    <w:pPr>
      <w:tabs>
        <w:tab w:val="center" w:pos="4680"/>
        <w:tab w:val="right" w:pos="9360"/>
      </w:tabs>
    </w:pPr>
  </w:style>
  <w:style w:type="character" w:customStyle="1" w:styleId="HeaderChar">
    <w:name w:val="Header Char"/>
    <w:basedOn w:val="DefaultParagraphFont"/>
    <w:link w:val="Header"/>
    <w:rsid w:val="0033351F"/>
    <w:rPr>
      <w:sz w:val="24"/>
      <w:szCs w:val="24"/>
    </w:rPr>
  </w:style>
  <w:style w:type="paragraph" w:styleId="Footer">
    <w:name w:val="footer"/>
    <w:basedOn w:val="Normal"/>
    <w:link w:val="FooterChar"/>
    <w:rsid w:val="0033351F"/>
    <w:pPr>
      <w:tabs>
        <w:tab w:val="center" w:pos="4680"/>
        <w:tab w:val="right" w:pos="9360"/>
      </w:tabs>
    </w:pPr>
  </w:style>
  <w:style w:type="character" w:customStyle="1" w:styleId="FooterChar">
    <w:name w:val="Footer Char"/>
    <w:basedOn w:val="DefaultParagraphFont"/>
    <w:link w:val="Footer"/>
    <w:rsid w:val="0033351F"/>
    <w:rPr>
      <w:sz w:val="24"/>
      <w:szCs w:val="24"/>
    </w:rPr>
  </w:style>
  <w:style w:type="paragraph" w:styleId="BalloonText">
    <w:name w:val="Balloon Text"/>
    <w:basedOn w:val="Normal"/>
    <w:link w:val="BalloonTextChar"/>
    <w:rsid w:val="00E96B28"/>
    <w:rPr>
      <w:rFonts w:ascii="Tahoma" w:hAnsi="Tahoma" w:cs="Tahoma"/>
      <w:sz w:val="16"/>
      <w:szCs w:val="16"/>
    </w:rPr>
  </w:style>
  <w:style w:type="character" w:customStyle="1" w:styleId="BalloonTextChar">
    <w:name w:val="Balloon Text Char"/>
    <w:basedOn w:val="DefaultParagraphFont"/>
    <w:link w:val="BalloonText"/>
    <w:rsid w:val="00E96B28"/>
    <w:rPr>
      <w:rFonts w:ascii="Tahoma" w:hAnsi="Tahoma" w:cs="Tahoma"/>
      <w:sz w:val="16"/>
      <w:szCs w:val="16"/>
    </w:rPr>
  </w:style>
  <w:style w:type="character" w:styleId="CommentReference">
    <w:name w:val="annotation reference"/>
    <w:basedOn w:val="DefaultParagraphFont"/>
    <w:rsid w:val="00582E80"/>
    <w:rPr>
      <w:sz w:val="16"/>
      <w:szCs w:val="16"/>
    </w:rPr>
  </w:style>
  <w:style w:type="paragraph" w:styleId="CommentText">
    <w:name w:val="annotation text"/>
    <w:basedOn w:val="Normal"/>
    <w:link w:val="CommentTextChar"/>
    <w:rsid w:val="00582E80"/>
    <w:rPr>
      <w:sz w:val="20"/>
      <w:szCs w:val="20"/>
    </w:rPr>
  </w:style>
  <w:style w:type="character" w:customStyle="1" w:styleId="CommentTextChar">
    <w:name w:val="Comment Text Char"/>
    <w:basedOn w:val="DefaultParagraphFont"/>
    <w:link w:val="CommentText"/>
    <w:rsid w:val="00582E80"/>
  </w:style>
  <w:style w:type="paragraph" w:styleId="CommentSubject">
    <w:name w:val="annotation subject"/>
    <w:basedOn w:val="CommentText"/>
    <w:next w:val="CommentText"/>
    <w:link w:val="CommentSubjectChar"/>
    <w:rsid w:val="00582E80"/>
    <w:rPr>
      <w:b/>
      <w:bCs/>
    </w:rPr>
  </w:style>
  <w:style w:type="character" w:customStyle="1" w:styleId="CommentSubjectChar">
    <w:name w:val="Comment Subject Char"/>
    <w:basedOn w:val="CommentTextChar"/>
    <w:link w:val="CommentSubject"/>
    <w:rsid w:val="00582E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93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A529B-4B31-4F22-902D-6AFAD61E5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580</Words>
  <Characters>3236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Caitrin (McCarron) Shuy</dc:creator>
  <cp:lastModifiedBy>Caitrin (McCarron) Shuy</cp:lastModifiedBy>
  <cp:revision>3</cp:revision>
  <cp:lastPrinted>2013-10-01T16:49:00Z</cp:lastPrinted>
  <dcterms:created xsi:type="dcterms:W3CDTF">2014-03-25T14:41:00Z</dcterms:created>
  <dcterms:modified xsi:type="dcterms:W3CDTF">2014-03-25T14:46:00Z</dcterms:modified>
</cp:coreProperties>
</file>