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4F" w:rsidRPr="00A2104F" w:rsidRDefault="00A2104F" w:rsidP="00A2104F">
      <w:pPr>
        <w:autoSpaceDE w:val="0"/>
        <w:autoSpaceDN w:val="0"/>
        <w:adjustRightInd w:val="0"/>
        <w:spacing w:after="0" w:line="240" w:lineRule="auto"/>
        <w:jc w:val="center"/>
        <w:rPr>
          <w:rFonts w:ascii="Times New Roman" w:hAnsi="Times New Roman" w:cs="Times New Roman"/>
          <w:b/>
          <w:bCs/>
          <w:sz w:val="24"/>
          <w:szCs w:val="24"/>
          <w:highlight w:val="yellow"/>
        </w:rPr>
      </w:pPr>
      <w:bookmarkStart w:id="0" w:name="_GoBack"/>
      <w:bookmarkEnd w:id="0"/>
      <w:r w:rsidRPr="00A2104F">
        <w:rPr>
          <w:rFonts w:ascii="Times New Roman" w:hAnsi="Times New Roman" w:cs="Times New Roman"/>
          <w:b/>
          <w:bCs/>
          <w:sz w:val="24"/>
          <w:szCs w:val="24"/>
          <w:highlight w:val="yellow"/>
        </w:rPr>
        <w:t>[INSERT NAME OF TRIBE OR ORGANIZATION]</w:t>
      </w:r>
    </w:p>
    <w:p w:rsidR="007E7FB0" w:rsidRDefault="00A2104F" w:rsidP="00A2104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Pr="00A2104F">
        <w:rPr>
          <w:rFonts w:ascii="Times New Roman" w:hAnsi="Times New Roman" w:cs="Times New Roman"/>
          <w:b/>
          <w:bCs/>
          <w:sz w:val="24"/>
          <w:szCs w:val="24"/>
          <w:highlight w:val="yellow"/>
        </w:rPr>
        <w:t>[#]</w:t>
      </w:r>
    </w:p>
    <w:p w:rsidR="00542CE6" w:rsidRDefault="00542CE6" w:rsidP="00A2104F">
      <w:pPr>
        <w:jc w:val="center"/>
        <w:rPr>
          <w:rFonts w:ascii="Times New Roman" w:hAnsi="Times New Roman" w:cs="Times New Roman"/>
          <w:b/>
          <w:bCs/>
          <w:sz w:val="24"/>
          <w:szCs w:val="24"/>
        </w:rPr>
      </w:pPr>
      <w:r>
        <w:rPr>
          <w:rFonts w:ascii="Times New Roman" w:hAnsi="Times New Roman" w:cs="Times New Roman"/>
          <w:b/>
          <w:bCs/>
          <w:sz w:val="24"/>
          <w:szCs w:val="24"/>
        </w:rPr>
        <w:t>Advance Appropriations for the Indian Health Service</w:t>
      </w:r>
    </w:p>
    <w:p w:rsidR="00A2104F" w:rsidRDefault="00A2104F" w:rsidP="00A2104F">
      <w:pPr>
        <w:jc w:val="center"/>
        <w:rPr>
          <w:rFonts w:ascii="Times New Roman" w:hAnsi="Times New Roman" w:cs="Times New Roman"/>
          <w:b/>
          <w:bCs/>
          <w:sz w:val="24"/>
          <w:szCs w:val="24"/>
        </w:rPr>
      </w:pPr>
    </w:p>
    <w:p w:rsidR="00A2104F" w:rsidRPr="00AE6B7D" w:rsidRDefault="00A2104F" w:rsidP="00A2104F">
      <w:pPr>
        <w:autoSpaceDE w:val="0"/>
        <w:autoSpaceDN w:val="0"/>
        <w:adjustRightInd w:val="0"/>
        <w:spacing w:after="0" w:line="240" w:lineRule="auto"/>
        <w:rPr>
          <w:rFonts w:ascii="Times New Roman" w:hAnsi="Times New Roman" w:cs="Times New Roman"/>
          <w:b/>
          <w:bCs/>
          <w:sz w:val="24"/>
          <w:szCs w:val="24"/>
        </w:rPr>
      </w:pPr>
      <w:r w:rsidRPr="00A2104F">
        <w:rPr>
          <w:rFonts w:ascii="Times New Roman" w:hAnsi="Times New Roman" w:cs="Times New Roman"/>
          <w:b/>
          <w:bCs/>
          <w:sz w:val="24"/>
          <w:szCs w:val="24"/>
        </w:rPr>
        <w:t xml:space="preserve">WHEREAS, </w:t>
      </w:r>
      <w:r w:rsidRPr="00AE6B7D">
        <w:rPr>
          <w:rFonts w:ascii="Times New Roman" w:hAnsi="Times New Roman" w:cs="Times New Roman"/>
          <w:b/>
          <w:sz w:val="24"/>
          <w:szCs w:val="24"/>
          <w:highlight w:val="yellow"/>
        </w:rPr>
        <w:t>[INSERT ORGANIZATION OR TRIBE</w:t>
      </w:r>
      <w:r w:rsidR="00F17075" w:rsidRPr="00AE6B7D">
        <w:rPr>
          <w:rFonts w:ascii="Times New Roman" w:hAnsi="Times New Roman" w:cs="Times New Roman"/>
          <w:b/>
          <w:sz w:val="24"/>
          <w:szCs w:val="24"/>
          <w:highlight w:val="yellow"/>
        </w:rPr>
        <w:t xml:space="preserve"> INFORMATION]</w:t>
      </w:r>
    </w:p>
    <w:p w:rsidR="00A2104F" w:rsidRDefault="00A2104F" w:rsidP="00A2104F">
      <w:pPr>
        <w:autoSpaceDE w:val="0"/>
        <w:autoSpaceDN w:val="0"/>
        <w:adjustRightInd w:val="0"/>
        <w:spacing w:after="0" w:line="240" w:lineRule="auto"/>
        <w:rPr>
          <w:rFonts w:ascii="Times New Roman" w:hAnsi="Times New Roman" w:cs="Times New Roman"/>
          <w:b/>
          <w:bCs/>
          <w:sz w:val="24"/>
          <w:szCs w:val="24"/>
        </w:rPr>
      </w:pPr>
    </w:p>
    <w:p w:rsidR="00A2104F" w:rsidRDefault="00A2104F" w:rsidP="00542D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Federal government of the United States has a unique and special</w:t>
      </w:r>
      <w:r w:rsidR="00EF7C51">
        <w:rPr>
          <w:rFonts w:ascii="Times New Roman" w:hAnsi="Times New Roman" w:cs="Times New Roman"/>
          <w:sz w:val="24"/>
          <w:szCs w:val="24"/>
        </w:rPr>
        <w:t xml:space="preserve"> </w:t>
      </w:r>
      <w:r>
        <w:rPr>
          <w:rFonts w:ascii="Times New Roman" w:hAnsi="Times New Roman" w:cs="Times New Roman"/>
          <w:sz w:val="24"/>
          <w:szCs w:val="24"/>
        </w:rPr>
        <w:t xml:space="preserve">relationship with </w:t>
      </w:r>
      <w:r w:rsidR="00542CE6">
        <w:rPr>
          <w:rFonts w:ascii="Times New Roman" w:hAnsi="Times New Roman" w:cs="Times New Roman"/>
          <w:sz w:val="24"/>
          <w:szCs w:val="24"/>
        </w:rPr>
        <w:t>American Indians and Alaska Natives (</w:t>
      </w:r>
      <w:r>
        <w:rPr>
          <w:rFonts w:ascii="Times New Roman" w:hAnsi="Times New Roman" w:cs="Times New Roman"/>
          <w:sz w:val="24"/>
          <w:szCs w:val="24"/>
        </w:rPr>
        <w:t>AI/ANs</w:t>
      </w:r>
      <w:r w:rsidR="00542CE6">
        <w:rPr>
          <w:rFonts w:ascii="Times New Roman" w:hAnsi="Times New Roman" w:cs="Times New Roman"/>
          <w:sz w:val="24"/>
          <w:szCs w:val="24"/>
        </w:rPr>
        <w:t>)</w:t>
      </w:r>
      <w:r>
        <w:rPr>
          <w:rFonts w:ascii="Times New Roman" w:hAnsi="Times New Roman" w:cs="Times New Roman"/>
          <w:sz w:val="24"/>
          <w:szCs w:val="24"/>
        </w:rPr>
        <w:t xml:space="preserve"> to provide health care as established through the U.S. Constitution</w:t>
      </w:r>
      <w:r w:rsidR="00451E06">
        <w:rPr>
          <w:rFonts w:ascii="Times New Roman" w:hAnsi="Times New Roman" w:cs="Times New Roman"/>
          <w:sz w:val="24"/>
          <w:szCs w:val="24"/>
        </w:rPr>
        <w:t xml:space="preserve"> </w:t>
      </w:r>
      <w:r>
        <w:rPr>
          <w:rFonts w:ascii="Times New Roman" w:hAnsi="Times New Roman" w:cs="Times New Roman"/>
          <w:sz w:val="24"/>
          <w:szCs w:val="24"/>
        </w:rPr>
        <w:t>Treaties with Indian Tribes, U.S. Supreme Court decisions and Federal legislation; and</w:t>
      </w:r>
    </w:p>
    <w:p w:rsidR="00542CE6" w:rsidRDefault="00542CE6" w:rsidP="00542D4D">
      <w:pPr>
        <w:autoSpaceDE w:val="0"/>
        <w:autoSpaceDN w:val="0"/>
        <w:adjustRightInd w:val="0"/>
        <w:spacing w:after="0" w:line="240" w:lineRule="auto"/>
        <w:rPr>
          <w:rFonts w:ascii="Times New Roman" w:hAnsi="Times New Roman" w:cs="Times New Roman"/>
          <w:sz w:val="24"/>
          <w:szCs w:val="24"/>
        </w:rPr>
      </w:pPr>
    </w:p>
    <w:p w:rsidR="00F17075" w:rsidRDefault="00F17075" w:rsidP="00A2104F">
      <w:pPr>
        <w:rPr>
          <w:rFonts w:ascii="Times New Roman" w:hAnsi="Times New Roman" w:cs="Times New Roman"/>
          <w:sz w:val="24"/>
          <w:szCs w:val="24"/>
        </w:rPr>
      </w:pPr>
      <w:r w:rsidRPr="00F17075">
        <w:rPr>
          <w:rFonts w:ascii="Times New Roman" w:hAnsi="Times New Roman" w:cs="Times New Roman"/>
          <w:b/>
          <w:sz w:val="24"/>
          <w:szCs w:val="24"/>
        </w:rPr>
        <w:t>WHEREAS</w:t>
      </w:r>
      <w:r w:rsidRPr="00F17075">
        <w:rPr>
          <w:rFonts w:ascii="Times New Roman" w:hAnsi="Times New Roman" w:cs="Times New Roman"/>
          <w:sz w:val="24"/>
          <w:szCs w:val="24"/>
        </w:rPr>
        <w:t xml:space="preserve">, although the trust relationship requires the </w:t>
      </w:r>
      <w:r w:rsidR="00542CE6">
        <w:rPr>
          <w:rFonts w:ascii="Times New Roman" w:hAnsi="Times New Roman" w:cs="Times New Roman"/>
          <w:sz w:val="24"/>
          <w:szCs w:val="24"/>
        </w:rPr>
        <w:t>F</w:t>
      </w:r>
      <w:r w:rsidRPr="00F17075">
        <w:rPr>
          <w:rFonts w:ascii="Times New Roman" w:hAnsi="Times New Roman" w:cs="Times New Roman"/>
          <w:sz w:val="24"/>
          <w:szCs w:val="24"/>
        </w:rPr>
        <w:t>ederal government to provide for the health and welfare of Tribal nations, the Indian Health Service (IHS) remains chronically underfunded</w:t>
      </w:r>
      <w:r>
        <w:rPr>
          <w:rFonts w:ascii="Times New Roman" w:hAnsi="Times New Roman" w:cs="Times New Roman"/>
          <w:sz w:val="24"/>
          <w:szCs w:val="24"/>
        </w:rPr>
        <w:t xml:space="preserve"> at only 56 percent of need</w:t>
      </w:r>
      <w:r w:rsidRPr="00F17075">
        <w:rPr>
          <w:rFonts w:ascii="Times New Roman" w:hAnsi="Times New Roman" w:cs="Times New Roman"/>
          <w:sz w:val="24"/>
          <w:szCs w:val="24"/>
        </w:rPr>
        <w:t>, and American Indians and Alaska Natives suffer from among the lowest health status nationally; and</w:t>
      </w:r>
    </w:p>
    <w:p w:rsidR="00F17075" w:rsidRDefault="00F17075" w:rsidP="00F170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Indian Health </w:t>
      </w:r>
      <w:proofErr w:type="gramStart"/>
      <w:r>
        <w:rPr>
          <w:rFonts w:ascii="Times New Roman" w:hAnsi="Times New Roman" w:cs="Times New Roman"/>
          <w:sz w:val="24"/>
          <w:szCs w:val="24"/>
        </w:rPr>
        <w:t>Service ,</w:t>
      </w:r>
      <w:proofErr w:type="gramEnd"/>
      <w:r>
        <w:rPr>
          <w:rFonts w:ascii="Times New Roman" w:hAnsi="Times New Roman" w:cs="Times New Roman"/>
          <w:sz w:val="24"/>
          <w:szCs w:val="24"/>
        </w:rPr>
        <w:t xml:space="preserve"> an agency within the Department of</w:t>
      </w:r>
    </w:p>
    <w:p w:rsidR="00F17075" w:rsidRDefault="00F17075" w:rsidP="00EF7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and Human Services, administers health care to 2.2 million AI/ANs residing in Tribal</w:t>
      </w:r>
      <w:r w:rsidR="00EF7C51">
        <w:rPr>
          <w:rFonts w:ascii="Times New Roman" w:hAnsi="Times New Roman" w:cs="Times New Roman"/>
          <w:sz w:val="24"/>
          <w:szCs w:val="24"/>
        </w:rPr>
        <w:t xml:space="preserve"> </w:t>
      </w:r>
      <w:r>
        <w:rPr>
          <w:rFonts w:ascii="Times New Roman" w:hAnsi="Times New Roman" w:cs="Times New Roman"/>
          <w:sz w:val="24"/>
          <w:szCs w:val="24"/>
        </w:rPr>
        <w:t>communities in 35 states, directly, or through contracts or compacts with Tribes and Tribal</w:t>
      </w:r>
      <w:r w:rsidR="00EF7C51">
        <w:rPr>
          <w:rFonts w:ascii="Times New Roman" w:hAnsi="Times New Roman" w:cs="Times New Roman"/>
          <w:sz w:val="24"/>
          <w:szCs w:val="24"/>
        </w:rPr>
        <w:t xml:space="preserve"> </w:t>
      </w:r>
      <w:r>
        <w:rPr>
          <w:rFonts w:ascii="Times New Roman" w:hAnsi="Times New Roman" w:cs="Times New Roman"/>
          <w:sz w:val="24"/>
          <w:szCs w:val="24"/>
        </w:rPr>
        <w:t>organizations under the Indian Self-Determination and Education Assistance Act ; and</w:t>
      </w:r>
    </w:p>
    <w:p w:rsidR="00492495" w:rsidRDefault="00492495" w:rsidP="00EF7C51">
      <w:pPr>
        <w:autoSpaceDE w:val="0"/>
        <w:autoSpaceDN w:val="0"/>
        <w:adjustRightInd w:val="0"/>
        <w:spacing w:after="0" w:line="240" w:lineRule="auto"/>
        <w:rPr>
          <w:rFonts w:ascii="Times New Roman" w:hAnsi="Times New Roman" w:cs="Times New Roman"/>
          <w:b/>
          <w:bCs/>
          <w:sz w:val="24"/>
          <w:szCs w:val="24"/>
        </w:rPr>
      </w:pPr>
    </w:p>
    <w:p w:rsidR="00F17075" w:rsidRDefault="00EF7C51" w:rsidP="00EF7C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in recent years, Federal appropriation bills have not been enacted in a timely manner, thus hampering Tribal and IHS health care providers’ budgeting, recruitment, retention, provision of services, facility maintenance, and construction efforts; and</w:t>
      </w:r>
      <w:r>
        <w:rPr>
          <w:rFonts w:ascii="Times New Roman" w:hAnsi="Times New Roman" w:cs="Times New Roman"/>
          <w:sz w:val="24"/>
          <w:szCs w:val="24"/>
        </w:rPr>
        <w:tab/>
      </w:r>
    </w:p>
    <w:p w:rsidR="00EF7C51" w:rsidRDefault="00EF7C51" w:rsidP="00EF7C51">
      <w:pPr>
        <w:autoSpaceDE w:val="0"/>
        <w:autoSpaceDN w:val="0"/>
        <w:adjustRightInd w:val="0"/>
        <w:spacing w:after="0" w:line="240" w:lineRule="auto"/>
      </w:pPr>
    </w:p>
    <w:p w:rsidR="00F17075" w:rsidRDefault="00F17075" w:rsidP="00F17075">
      <w:pPr>
        <w:rPr>
          <w:rFonts w:ascii="Times New Roman" w:hAnsi="Times New Roman" w:cs="Times New Roman"/>
          <w:sz w:val="23"/>
          <w:szCs w:val="23"/>
        </w:rPr>
      </w:pPr>
      <w:r w:rsidRPr="00F17075">
        <w:rPr>
          <w:rFonts w:ascii="Times New Roman" w:hAnsi="Times New Roman" w:cs="Times New Roman"/>
          <w:b/>
          <w:bCs/>
          <w:sz w:val="23"/>
          <w:szCs w:val="23"/>
        </w:rPr>
        <w:t xml:space="preserve">WHEREAS, </w:t>
      </w:r>
      <w:r w:rsidRPr="00F17075">
        <w:rPr>
          <w:rFonts w:ascii="Times New Roman" w:hAnsi="Times New Roman" w:cs="Times New Roman"/>
          <w:sz w:val="23"/>
          <w:szCs w:val="23"/>
        </w:rPr>
        <w:t xml:space="preserve">since Fiscal Year 1998, </w:t>
      </w:r>
      <w:r w:rsidR="00EF7C51">
        <w:rPr>
          <w:rFonts w:ascii="Times New Roman" w:hAnsi="Times New Roman" w:cs="Times New Roman"/>
          <w:sz w:val="23"/>
          <w:szCs w:val="23"/>
        </w:rPr>
        <w:t xml:space="preserve">there has only been one year  (FY2006) in which the Interior, Environment and Related Agencies Appropriations bill has been </w:t>
      </w:r>
      <w:r w:rsidR="00542CE6">
        <w:rPr>
          <w:rFonts w:ascii="Times New Roman" w:hAnsi="Times New Roman" w:cs="Times New Roman"/>
          <w:sz w:val="23"/>
          <w:szCs w:val="23"/>
        </w:rPr>
        <w:t>enacted</w:t>
      </w:r>
      <w:r w:rsidR="00EF7C51">
        <w:rPr>
          <w:rFonts w:ascii="Times New Roman" w:hAnsi="Times New Roman" w:cs="Times New Roman"/>
          <w:sz w:val="23"/>
          <w:szCs w:val="23"/>
        </w:rPr>
        <w:t xml:space="preserve"> before</w:t>
      </w:r>
      <w:r w:rsidRPr="00F17075">
        <w:rPr>
          <w:rFonts w:ascii="Times New Roman" w:hAnsi="Times New Roman" w:cs="Times New Roman"/>
          <w:sz w:val="23"/>
          <w:szCs w:val="23"/>
        </w:rPr>
        <w:t xml:space="preserve"> the beginning of the new fiscal year; and</w:t>
      </w:r>
    </w:p>
    <w:p w:rsidR="00EF7C51" w:rsidRDefault="00EF7C51" w:rsidP="00F17075">
      <w:pPr>
        <w:rPr>
          <w:rFonts w:ascii="Times New Roman" w:hAnsi="Times New Roman" w:cs="Times New Roman"/>
          <w:sz w:val="24"/>
          <w:szCs w:val="24"/>
        </w:rPr>
      </w:pPr>
      <w:r w:rsidRPr="00EF7C51">
        <w:rPr>
          <w:rFonts w:ascii="Times New Roman" w:hAnsi="Times New Roman" w:cs="Times New Roman"/>
          <w:b/>
          <w:sz w:val="24"/>
          <w:szCs w:val="24"/>
        </w:rPr>
        <w:t>WHEREAS</w:t>
      </w:r>
      <w:r w:rsidRPr="00EF7C51">
        <w:rPr>
          <w:rFonts w:ascii="Times New Roman" w:hAnsi="Times New Roman" w:cs="Times New Roman"/>
          <w:sz w:val="24"/>
          <w:szCs w:val="24"/>
        </w:rPr>
        <w:t xml:space="preserve">, </w:t>
      </w:r>
      <w:r w:rsidR="00542CE6">
        <w:rPr>
          <w:rFonts w:ascii="Times New Roman" w:hAnsi="Times New Roman" w:cs="Times New Roman"/>
          <w:sz w:val="24"/>
          <w:szCs w:val="24"/>
        </w:rPr>
        <w:t>the</w:t>
      </w:r>
      <w:r w:rsidRPr="00EF7C51">
        <w:rPr>
          <w:rFonts w:ascii="Times New Roman" w:hAnsi="Times New Roman" w:cs="Times New Roman"/>
          <w:sz w:val="24"/>
          <w:szCs w:val="24"/>
        </w:rPr>
        <w:t xml:space="preserve"> budgetary solution to this failure to uphold the </w:t>
      </w:r>
      <w:r w:rsidR="00542CE6">
        <w:rPr>
          <w:rFonts w:ascii="Times New Roman" w:hAnsi="Times New Roman" w:cs="Times New Roman"/>
          <w:sz w:val="24"/>
          <w:szCs w:val="24"/>
        </w:rPr>
        <w:t>F</w:t>
      </w:r>
      <w:r w:rsidRPr="00EF7C51">
        <w:rPr>
          <w:rFonts w:ascii="Times New Roman" w:hAnsi="Times New Roman" w:cs="Times New Roman"/>
          <w:sz w:val="24"/>
          <w:szCs w:val="24"/>
        </w:rPr>
        <w:t>ederal trust responsibility</w:t>
      </w:r>
      <w:r w:rsidR="00542CE6">
        <w:rPr>
          <w:rFonts w:ascii="Times New Roman" w:hAnsi="Times New Roman" w:cs="Times New Roman"/>
          <w:sz w:val="24"/>
          <w:szCs w:val="24"/>
        </w:rPr>
        <w:t xml:space="preserve">, and the one which does not require the Congressional appropriations committees to count advance appropriations against their spending cap is </w:t>
      </w:r>
      <w:r w:rsidRPr="00EF7C51">
        <w:rPr>
          <w:rFonts w:ascii="Times New Roman" w:hAnsi="Times New Roman" w:cs="Times New Roman"/>
          <w:sz w:val="24"/>
          <w:szCs w:val="24"/>
        </w:rPr>
        <w:t xml:space="preserve">  advance appropriations</w:t>
      </w:r>
      <w:r w:rsidR="00542CE6">
        <w:rPr>
          <w:rFonts w:ascii="Times New Roman" w:hAnsi="Times New Roman" w:cs="Times New Roman"/>
          <w:sz w:val="24"/>
          <w:szCs w:val="24"/>
        </w:rPr>
        <w:t>;</w:t>
      </w:r>
      <w:r w:rsidRPr="00EF7C51">
        <w:rPr>
          <w:rFonts w:ascii="Times New Roman" w:hAnsi="Times New Roman" w:cs="Times New Roman"/>
          <w:sz w:val="24"/>
          <w:szCs w:val="24"/>
        </w:rPr>
        <w:t xml:space="preserve"> and</w:t>
      </w:r>
    </w:p>
    <w:p w:rsidR="00464C8E" w:rsidRDefault="00EF7C51" w:rsidP="00464C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believes that moving to </w:t>
      </w:r>
      <w:r w:rsidR="00542CE6">
        <w:rPr>
          <w:rFonts w:ascii="Times New Roman" w:hAnsi="Times New Roman" w:cs="Times New Roman"/>
          <w:sz w:val="24"/>
          <w:szCs w:val="24"/>
        </w:rPr>
        <w:t xml:space="preserve">the advance appropriations process </w:t>
      </w:r>
      <w:r>
        <w:rPr>
          <w:rFonts w:ascii="Times New Roman" w:hAnsi="Times New Roman" w:cs="Times New Roman"/>
          <w:sz w:val="24"/>
          <w:szCs w:val="24"/>
        </w:rPr>
        <w:t xml:space="preserve"> protect the Tribes and IHS direct service units from cash flow problems that regularly occur at the start of the Federal fiscal year due to delays in enactment of annual appropriations </w:t>
      </w:r>
      <w:r w:rsidR="00464C8E">
        <w:rPr>
          <w:rFonts w:ascii="Times New Roman" w:hAnsi="Times New Roman" w:cs="Times New Roman"/>
          <w:sz w:val="24"/>
          <w:szCs w:val="24"/>
        </w:rPr>
        <w:t>legislation; and</w:t>
      </w:r>
    </w:p>
    <w:p w:rsidR="00EF7C51" w:rsidRDefault="00EF7C51" w:rsidP="00EF7C51">
      <w:pPr>
        <w:autoSpaceDE w:val="0"/>
        <w:autoSpaceDN w:val="0"/>
        <w:adjustRightInd w:val="0"/>
        <w:spacing w:after="0" w:line="240" w:lineRule="auto"/>
        <w:rPr>
          <w:rFonts w:ascii="Times New Roman" w:hAnsi="Times New Roman" w:cs="Times New Roman"/>
          <w:sz w:val="24"/>
          <w:szCs w:val="24"/>
        </w:rPr>
      </w:pPr>
    </w:p>
    <w:p w:rsidR="00EF7C51" w:rsidRDefault="00EF7C51" w:rsidP="00F17075">
      <w:pPr>
        <w:rPr>
          <w:rFonts w:ascii="Times New Roman" w:hAnsi="Times New Roman" w:cs="Times New Roman"/>
          <w:sz w:val="24"/>
          <w:szCs w:val="24"/>
        </w:rPr>
      </w:pPr>
      <w:r w:rsidRPr="00EF7C51">
        <w:rPr>
          <w:rFonts w:ascii="Times New Roman" w:hAnsi="Times New Roman" w:cs="Times New Roman"/>
          <w:b/>
          <w:sz w:val="24"/>
          <w:szCs w:val="24"/>
        </w:rPr>
        <w:t>WHEREAS</w:t>
      </w:r>
      <w:r w:rsidRPr="00EF7C51">
        <w:rPr>
          <w:rFonts w:ascii="Times New Roman" w:hAnsi="Times New Roman" w:cs="Times New Roman"/>
          <w:sz w:val="24"/>
          <w:szCs w:val="24"/>
        </w:rPr>
        <w:t>, Congress has recognized the difficulties inherent in the provision of direct health care that relies on the appropriations process and traditional funding cycle through enactment of the Veterans Health Care Budget Reform and Transparency Act of 2009 (PL 111-81), which authorized advance appropriations for Veterans Administration (VA) medical care programs; and</w:t>
      </w:r>
    </w:p>
    <w:p w:rsidR="00632C91" w:rsidRDefault="00EF7C51" w:rsidP="00632C91">
      <w:pPr>
        <w:rPr>
          <w:rFonts w:ascii="Times New Roman" w:hAnsi="Times New Roman" w:cs="Times New Roman"/>
          <w:sz w:val="24"/>
          <w:szCs w:val="24"/>
        </w:rPr>
      </w:pPr>
      <w:r w:rsidRPr="00EF7C51">
        <w:rPr>
          <w:rFonts w:ascii="Times New Roman" w:hAnsi="Times New Roman" w:cs="Times New Roman"/>
          <w:b/>
          <w:sz w:val="24"/>
          <w:szCs w:val="24"/>
        </w:rPr>
        <w:lastRenderedPageBreak/>
        <w:t>WHEREAS</w:t>
      </w:r>
      <w:r w:rsidRPr="00EF7C51">
        <w:rPr>
          <w:rFonts w:ascii="Times New Roman" w:hAnsi="Times New Roman" w:cs="Times New Roman"/>
          <w:sz w:val="24"/>
          <w:szCs w:val="24"/>
        </w:rPr>
        <w:t xml:space="preserve">, </w:t>
      </w:r>
      <w:r w:rsidR="00542CE6">
        <w:rPr>
          <w:rFonts w:ascii="Times New Roman" w:hAnsi="Times New Roman" w:cs="Times New Roman"/>
          <w:sz w:val="24"/>
          <w:szCs w:val="24"/>
        </w:rPr>
        <w:t xml:space="preserve">the </w:t>
      </w:r>
      <w:r w:rsidRPr="00EF7C51">
        <w:rPr>
          <w:rFonts w:ascii="Times New Roman" w:hAnsi="Times New Roman" w:cs="Times New Roman"/>
          <w:sz w:val="24"/>
          <w:szCs w:val="24"/>
        </w:rPr>
        <w:t>IHS should be afforded the same budgetary certainty and protections extended to the VA</w:t>
      </w:r>
      <w:r w:rsidR="00542CE6">
        <w:rPr>
          <w:rFonts w:ascii="Times New Roman" w:hAnsi="Times New Roman" w:cs="Times New Roman"/>
          <w:sz w:val="24"/>
          <w:szCs w:val="24"/>
        </w:rPr>
        <w:t xml:space="preserve"> which is also a federally-funded provider of direct health care</w:t>
      </w:r>
      <w:r w:rsidRPr="00EF7C51">
        <w:rPr>
          <w:rFonts w:ascii="Times New Roman" w:hAnsi="Times New Roman" w:cs="Times New Roman"/>
          <w:sz w:val="24"/>
          <w:szCs w:val="24"/>
        </w:rPr>
        <w:t>;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NOW THEREFORE BE IT RESOLVED</w:t>
      </w:r>
      <w:r>
        <w:rPr>
          <w:rFonts w:ascii="Times New Roman" w:hAnsi="Times New Roman" w:cs="Times New Roman"/>
          <w:sz w:val="24"/>
          <w:szCs w:val="24"/>
        </w:rPr>
        <w:t>, that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amend the Indian Health Care Improvement Act to a</w:t>
      </w:r>
      <w:r w:rsidR="005D066F">
        <w:rPr>
          <w:rFonts w:ascii="Times New Roman" w:hAnsi="Times New Roman" w:cs="Times New Roman"/>
          <w:sz w:val="24"/>
          <w:szCs w:val="24"/>
        </w:rPr>
        <w:t>uthorize</w:t>
      </w:r>
      <w:r w:rsidR="00542D4D">
        <w:rPr>
          <w:rFonts w:ascii="Times New Roman" w:hAnsi="Times New Roman" w:cs="Times New Roman"/>
          <w:sz w:val="24"/>
          <w:szCs w:val="24"/>
        </w:rPr>
        <w:t xml:space="preserve"> </w:t>
      </w:r>
      <w:r>
        <w:rPr>
          <w:rFonts w:ascii="Times New Roman" w:hAnsi="Times New Roman" w:cs="Times New Roman"/>
          <w:sz w:val="24"/>
          <w:szCs w:val="24"/>
        </w:rPr>
        <w:t>advance appropriations;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 IT RESOLVED</w:t>
      </w:r>
      <w:r>
        <w:rPr>
          <w:rFonts w:ascii="Times New Roman" w:hAnsi="Times New Roman" w:cs="Times New Roman"/>
          <w:sz w:val="24"/>
          <w:szCs w:val="24"/>
        </w:rPr>
        <w:t>, that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include our recommendation for </w:t>
      </w:r>
      <w:r w:rsidR="005D066F">
        <w:rPr>
          <w:rFonts w:ascii="Times New Roman" w:hAnsi="Times New Roman" w:cs="Times New Roman"/>
          <w:sz w:val="24"/>
          <w:szCs w:val="24"/>
        </w:rPr>
        <w:t xml:space="preserve">IHS </w:t>
      </w:r>
      <w:r>
        <w:rPr>
          <w:rFonts w:ascii="Times New Roman" w:hAnsi="Times New Roman" w:cs="Times New Roman"/>
          <w:sz w:val="24"/>
          <w:szCs w:val="24"/>
        </w:rPr>
        <w:t>advance appropriations</w:t>
      </w:r>
      <w:r w:rsidR="005D066F">
        <w:rPr>
          <w:rFonts w:ascii="Times New Roman" w:hAnsi="Times New Roman" w:cs="Times New Roman"/>
          <w:sz w:val="24"/>
          <w:szCs w:val="24"/>
        </w:rPr>
        <w:t xml:space="preserve"> in</w:t>
      </w:r>
      <w:r>
        <w:rPr>
          <w:rFonts w:ascii="Times New Roman" w:hAnsi="Times New Roman" w:cs="Times New Roman"/>
          <w:sz w:val="24"/>
          <w:szCs w:val="24"/>
        </w:rPr>
        <w:t xml:space="preserve"> the Budget Resolution; 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w:t>
      </w:r>
      <w:r w:rsidR="005D066F">
        <w:rPr>
          <w:rFonts w:ascii="Times New Roman" w:hAnsi="Times New Roman" w:cs="Times New Roman"/>
          <w:b/>
          <w:bCs/>
          <w:sz w:val="24"/>
          <w:szCs w:val="24"/>
        </w:rPr>
        <w:t xml:space="preserve">FINALLY </w:t>
      </w:r>
      <w:r>
        <w:rPr>
          <w:rFonts w:ascii="Times New Roman" w:hAnsi="Times New Roman" w:cs="Times New Roman"/>
          <w:b/>
          <w:bCs/>
          <w:sz w:val="24"/>
          <w:szCs w:val="24"/>
        </w:rPr>
        <w:t>RESOLVED</w:t>
      </w:r>
      <w:r>
        <w:rPr>
          <w:rFonts w:ascii="Times New Roman" w:hAnsi="Times New Roman" w:cs="Times New Roman"/>
          <w:sz w:val="24"/>
          <w:szCs w:val="24"/>
        </w:rPr>
        <w:t>, [</w:t>
      </w:r>
      <w:r w:rsidRPr="00EF7C51">
        <w:rPr>
          <w:rFonts w:ascii="Times New Roman" w:hAnsi="Times New Roman" w:cs="Times New Roman"/>
          <w:b/>
          <w:sz w:val="24"/>
          <w:szCs w:val="24"/>
          <w:highlight w:val="yellow"/>
        </w:rPr>
        <w:t>INSERT NAME OF TRIBE OR ORGANIZATION</w:t>
      </w:r>
      <w:r>
        <w:rPr>
          <w:rFonts w:ascii="Times New Roman" w:hAnsi="Times New Roman" w:cs="Times New Roman"/>
          <w:b/>
          <w:sz w:val="24"/>
          <w:szCs w:val="24"/>
        </w:rPr>
        <w:t>]</w:t>
      </w:r>
      <w:r>
        <w:rPr>
          <w:rFonts w:ascii="Times New Roman" w:hAnsi="Times New Roman" w:cs="Times New Roman"/>
          <w:sz w:val="24"/>
          <w:szCs w:val="24"/>
        </w:rPr>
        <w:t xml:space="preserve"> requests that Congress include in the enacted appropriations bill </w:t>
      </w:r>
      <w:r w:rsidR="005D066F">
        <w:rPr>
          <w:rFonts w:ascii="Times New Roman" w:hAnsi="Times New Roman" w:cs="Times New Roman"/>
          <w:sz w:val="24"/>
          <w:szCs w:val="24"/>
        </w:rPr>
        <w:t xml:space="preserve">IHS </w:t>
      </w:r>
      <w:r>
        <w:rPr>
          <w:rFonts w:ascii="Times New Roman" w:hAnsi="Times New Roman" w:cs="Times New Roman"/>
          <w:sz w:val="24"/>
          <w:szCs w:val="24"/>
        </w:rPr>
        <w:t>advance appropriations</w:t>
      </w:r>
      <w:r w:rsidR="005D066F">
        <w:rPr>
          <w:rFonts w:ascii="Times New Roman" w:hAnsi="Times New Roman" w:cs="Times New Roman"/>
          <w:sz w:val="24"/>
          <w:szCs w:val="24"/>
        </w:rPr>
        <w:t>;</w:t>
      </w:r>
      <w:r w:rsidR="00542D4D">
        <w:rPr>
          <w:rFonts w:ascii="Times New Roman" w:hAnsi="Times New Roman" w:cs="Times New Roman"/>
          <w:sz w:val="24"/>
          <w:szCs w:val="24"/>
        </w:rPr>
        <w:t xml:space="preserve"> </w:t>
      </w:r>
      <w:r>
        <w:rPr>
          <w:rFonts w:ascii="Times New Roman" w:hAnsi="Times New Roman" w:cs="Times New Roman"/>
          <w:sz w:val="24"/>
          <w:szCs w:val="24"/>
        </w:rPr>
        <w:t>and</w:t>
      </w: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632C91" w:rsidRDefault="00632C91" w:rsidP="00632C91">
      <w:pPr>
        <w:autoSpaceDE w:val="0"/>
        <w:autoSpaceDN w:val="0"/>
        <w:adjustRightInd w:val="0"/>
        <w:spacing w:after="0" w:line="240" w:lineRule="auto"/>
        <w:rPr>
          <w:rFonts w:ascii="Times New Roman" w:hAnsi="Times New Roman" w:cs="Times New Roman"/>
          <w:sz w:val="24"/>
          <w:szCs w:val="24"/>
        </w:rPr>
      </w:pPr>
    </w:p>
    <w:p w:rsidR="00AE6B7D" w:rsidRDefault="00AE6B7D" w:rsidP="00632C91">
      <w:pPr>
        <w:jc w:val="center"/>
        <w:rPr>
          <w:rFonts w:ascii="Times New Roman" w:hAnsi="Times New Roman" w:cs="Times New Roman"/>
          <w:b/>
          <w:bCs/>
          <w:sz w:val="24"/>
          <w:szCs w:val="24"/>
        </w:rPr>
      </w:pPr>
    </w:p>
    <w:p w:rsidR="00F17075" w:rsidRDefault="00F17075" w:rsidP="00632C91">
      <w:pPr>
        <w:jc w:val="center"/>
        <w:rPr>
          <w:rFonts w:ascii="Times New Roman" w:hAnsi="Times New Roman" w:cs="Times New Roman"/>
          <w:b/>
          <w:bCs/>
          <w:sz w:val="24"/>
          <w:szCs w:val="24"/>
        </w:rPr>
      </w:pPr>
      <w:r>
        <w:rPr>
          <w:rFonts w:ascii="Times New Roman" w:hAnsi="Times New Roman" w:cs="Times New Roman"/>
          <w:b/>
          <w:bCs/>
          <w:sz w:val="24"/>
          <w:szCs w:val="24"/>
        </w:rPr>
        <w:t>CERTIFICATION</w:t>
      </w: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foregoing resolution was adopted by the </w:t>
      </w:r>
      <w:r w:rsidRPr="00A2104F">
        <w:rPr>
          <w:rFonts w:ascii="Times New Roman" w:hAnsi="Times New Roman" w:cs="Times New Roman"/>
          <w:b/>
          <w:bCs/>
          <w:sz w:val="24"/>
          <w:szCs w:val="24"/>
          <w:highlight w:val="yellow"/>
        </w:rPr>
        <w:t>[INSERT NAME OF TRIBE OR ORGANIZATION]</w:t>
      </w:r>
      <w:r>
        <w:rPr>
          <w:rFonts w:ascii="Times New Roman" w:hAnsi="Times New Roman" w:cs="Times New Roman"/>
          <w:sz w:val="24"/>
          <w:szCs w:val="24"/>
        </w:rPr>
        <w:t xml:space="preserve">, with quorum present, on </w:t>
      </w:r>
      <w:r>
        <w:rPr>
          <w:rFonts w:ascii="Times New Roman" w:hAnsi="Times New Roman" w:cs="Times New Roman"/>
          <w:b/>
          <w:sz w:val="24"/>
          <w:szCs w:val="24"/>
        </w:rPr>
        <w:t>[</w:t>
      </w:r>
      <w:r w:rsidRPr="00F17075">
        <w:rPr>
          <w:rFonts w:ascii="Times New Roman" w:hAnsi="Times New Roman" w:cs="Times New Roman"/>
          <w:b/>
          <w:sz w:val="24"/>
          <w:szCs w:val="24"/>
          <w:highlight w:val="yellow"/>
        </w:rPr>
        <w:t>DATE</w:t>
      </w:r>
      <w:r>
        <w:rPr>
          <w:rFonts w:ascii="Times New Roman" w:hAnsi="Times New Roman" w:cs="Times New Roman"/>
          <w:b/>
          <w:sz w:val="24"/>
          <w:szCs w:val="24"/>
        </w:rPr>
        <w:t>]</w:t>
      </w:r>
      <w:r>
        <w:rPr>
          <w:rFonts w:ascii="Times New Roman" w:hAnsi="Times New Roman" w:cs="Times New Roman"/>
          <w:sz w:val="24"/>
          <w:szCs w:val="24"/>
        </w:rPr>
        <w:t>.</w:t>
      </w: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p>
    <w:p w:rsidR="00F17075" w:rsidRDefault="00F17075" w:rsidP="00F17075">
      <w:pPr>
        <w:autoSpaceDE w:val="0"/>
        <w:autoSpaceDN w:val="0"/>
        <w:adjustRightInd w:val="0"/>
        <w:spacing w:after="0" w:line="240" w:lineRule="auto"/>
        <w:jc w:val="center"/>
        <w:rPr>
          <w:rFonts w:ascii="Times New Roman" w:hAnsi="Times New Roman" w:cs="Times New Roman"/>
          <w:sz w:val="24"/>
          <w:szCs w:val="24"/>
        </w:rPr>
      </w:pPr>
    </w:p>
    <w:p w:rsidR="00F17075" w:rsidRPr="00F17075" w:rsidRDefault="00F17075" w:rsidP="00F17075">
      <w:pPr>
        <w:autoSpaceDE w:val="0"/>
        <w:autoSpaceDN w:val="0"/>
        <w:adjustRightInd w:val="0"/>
        <w:spacing w:after="0" w:line="240" w:lineRule="auto"/>
        <w:ind w:left="1440" w:firstLine="720"/>
        <w:jc w:val="right"/>
        <w:rPr>
          <w:rFonts w:ascii="Times New Roman" w:hAnsi="Times New Roman" w:cs="Times New Roman"/>
          <w:b/>
          <w:szCs w:val="24"/>
          <w:u w:val="single"/>
        </w:rPr>
      </w:pPr>
      <w:r>
        <w:rPr>
          <w:rFonts w:ascii="Times New Roman" w:hAnsi="Times New Roman" w:cs="Times New Roman"/>
          <w:b/>
          <w:szCs w:val="24"/>
          <w:highlight w:val="yellow"/>
          <w:u w:val="single"/>
        </w:rPr>
        <w:t>_____________</w:t>
      </w:r>
      <w:proofErr w:type="gramStart"/>
      <w:r>
        <w:rPr>
          <w:rFonts w:ascii="Times New Roman" w:hAnsi="Times New Roman" w:cs="Times New Roman"/>
          <w:b/>
          <w:szCs w:val="24"/>
          <w:highlight w:val="yellow"/>
          <w:u w:val="single"/>
        </w:rPr>
        <w:t>_</w:t>
      </w:r>
      <w:r w:rsidRPr="00F17075">
        <w:rPr>
          <w:rFonts w:ascii="Times New Roman" w:hAnsi="Times New Roman" w:cs="Times New Roman"/>
          <w:b/>
          <w:szCs w:val="24"/>
          <w:highlight w:val="yellow"/>
          <w:u w:val="single"/>
        </w:rPr>
        <w:t>[</w:t>
      </w:r>
      <w:proofErr w:type="gramEnd"/>
      <w:r w:rsidR="00632C91">
        <w:rPr>
          <w:rFonts w:ascii="Times New Roman" w:hAnsi="Times New Roman" w:cs="Times New Roman"/>
          <w:b/>
          <w:szCs w:val="24"/>
          <w:highlight w:val="yellow"/>
          <w:u w:val="single"/>
        </w:rPr>
        <w:t xml:space="preserve">INSERT </w:t>
      </w:r>
      <w:r w:rsidRPr="00F17075">
        <w:rPr>
          <w:rFonts w:ascii="Times New Roman" w:hAnsi="Times New Roman" w:cs="Times New Roman"/>
          <w:b/>
          <w:szCs w:val="24"/>
          <w:highlight w:val="yellow"/>
          <w:u w:val="single"/>
        </w:rPr>
        <w:t>SIGNATURE]</w:t>
      </w:r>
    </w:p>
    <w:p w:rsidR="00F17075" w:rsidRPr="00F17075" w:rsidRDefault="00F17075" w:rsidP="00F17075">
      <w:pPr>
        <w:autoSpaceDE w:val="0"/>
        <w:autoSpaceDN w:val="0"/>
        <w:adjustRightInd w:val="0"/>
        <w:spacing w:after="0" w:line="240" w:lineRule="auto"/>
        <w:jc w:val="right"/>
        <w:rPr>
          <w:b/>
        </w:rPr>
      </w:pPr>
      <w:r w:rsidRPr="00F17075">
        <w:rPr>
          <w:rFonts w:ascii="Times New Roman" w:hAnsi="Times New Roman" w:cs="Times New Roman"/>
          <w:b/>
          <w:szCs w:val="24"/>
          <w:highlight w:val="yellow"/>
        </w:rPr>
        <w:t>[Name, Title of signer]</w:t>
      </w:r>
    </w:p>
    <w:sectPr w:rsidR="00F17075" w:rsidRPr="00F17075" w:rsidSect="0090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F"/>
    <w:rsid w:val="00280BE0"/>
    <w:rsid w:val="00451E06"/>
    <w:rsid w:val="00464C8E"/>
    <w:rsid w:val="00492495"/>
    <w:rsid w:val="00542CE6"/>
    <w:rsid w:val="00542D4D"/>
    <w:rsid w:val="005D066F"/>
    <w:rsid w:val="00632C91"/>
    <w:rsid w:val="00902F8B"/>
    <w:rsid w:val="00A06176"/>
    <w:rsid w:val="00A2104F"/>
    <w:rsid w:val="00AE6B7D"/>
    <w:rsid w:val="00B76C42"/>
    <w:rsid w:val="00BB13DA"/>
    <w:rsid w:val="00EF7C51"/>
    <w:rsid w:val="00F17075"/>
    <w:rsid w:val="00F7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7091-13FF-4F64-ABC8-8F0A2BA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075"/>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54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Wilson</dc:creator>
  <cp:lastModifiedBy>Chelsea Wilson</cp:lastModifiedBy>
  <cp:revision>2</cp:revision>
  <dcterms:created xsi:type="dcterms:W3CDTF">2014-03-25T17:16:00Z</dcterms:created>
  <dcterms:modified xsi:type="dcterms:W3CDTF">2014-03-25T17:16:00Z</dcterms:modified>
</cp:coreProperties>
</file>