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0B7" w:rsidRDefault="001240B7" w:rsidP="00E720CD">
      <w:pPr>
        <w:rPr>
          <w:rFonts w:ascii="Times New Roman" w:hAnsi="Times New Roman"/>
        </w:rPr>
      </w:pPr>
      <w:bookmarkStart w:id="0" w:name="_GoBack"/>
      <w:bookmarkEnd w:id="0"/>
    </w:p>
    <w:p w:rsidR="001240B7" w:rsidRDefault="001240B7" w:rsidP="00E720CD">
      <w:pPr>
        <w:rPr>
          <w:rFonts w:ascii="Times New Roman" w:hAnsi="Times New Roman"/>
        </w:rPr>
      </w:pPr>
    </w:p>
    <w:p w:rsidR="00E720CD" w:rsidRDefault="00AD251D" w:rsidP="00E720CD">
      <w:pPr>
        <w:rPr>
          <w:rFonts w:ascii="Times New Roman" w:hAnsi="Times New Roman"/>
        </w:rPr>
      </w:pPr>
      <w:r>
        <w:rPr>
          <w:rFonts w:ascii="Times New Roman" w:hAnsi="Times New Roman"/>
        </w:rPr>
        <w:t>April 15</w:t>
      </w:r>
      <w:r w:rsidR="00D45303">
        <w:rPr>
          <w:rFonts w:ascii="Times New Roman" w:hAnsi="Times New Roman"/>
        </w:rPr>
        <w:t>, 2014</w:t>
      </w:r>
    </w:p>
    <w:p w:rsidR="00E720CD" w:rsidRDefault="00E720CD" w:rsidP="00E720CD">
      <w:pPr>
        <w:rPr>
          <w:rFonts w:ascii="Times New Roman" w:hAnsi="Times New Roman"/>
        </w:rPr>
      </w:pPr>
    </w:p>
    <w:p w:rsidR="00E720CD" w:rsidRDefault="00E720CD" w:rsidP="00E720CD">
      <w:pPr>
        <w:rPr>
          <w:rFonts w:ascii="Times New Roman" w:hAnsi="Times New Roman"/>
        </w:rPr>
      </w:pPr>
      <w:r>
        <w:rPr>
          <w:rFonts w:ascii="Times New Roman" w:hAnsi="Times New Roman"/>
        </w:rPr>
        <w:t>The Honorable Glenn Thompson</w:t>
      </w:r>
    </w:p>
    <w:p w:rsidR="00E720CD" w:rsidRDefault="00E720CD" w:rsidP="00E720CD">
      <w:pPr>
        <w:rPr>
          <w:rFonts w:ascii="Times New Roman" w:hAnsi="Times New Roman"/>
        </w:rPr>
      </w:pPr>
      <w:r>
        <w:rPr>
          <w:rFonts w:ascii="Times New Roman" w:hAnsi="Times New Roman"/>
        </w:rPr>
        <w:t>124 Cannon House Office Building</w:t>
      </w:r>
    </w:p>
    <w:p w:rsidR="00E720CD" w:rsidRDefault="00E720CD" w:rsidP="00E720CD">
      <w:pPr>
        <w:rPr>
          <w:rFonts w:ascii="Times New Roman" w:hAnsi="Times New Roman"/>
        </w:rPr>
      </w:pPr>
      <w:r>
        <w:rPr>
          <w:rFonts w:ascii="Times New Roman" w:hAnsi="Times New Roman"/>
        </w:rPr>
        <w:t>U.S. House of Representatives</w:t>
      </w:r>
    </w:p>
    <w:p w:rsidR="009C373A" w:rsidRDefault="00E720CD" w:rsidP="00E720CD">
      <w:pPr>
        <w:rPr>
          <w:rFonts w:ascii="Times New Roman" w:hAnsi="Times New Roman"/>
        </w:rPr>
      </w:pPr>
      <w:r>
        <w:rPr>
          <w:rFonts w:ascii="Times New Roman" w:hAnsi="Times New Roman"/>
        </w:rPr>
        <w:t>Washington, DC  20515</w:t>
      </w:r>
    </w:p>
    <w:p w:rsidR="00990C1B" w:rsidRDefault="00990C1B" w:rsidP="00E720CD">
      <w:pPr>
        <w:rPr>
          <w:rFonts w:ascii="Times New Roman" w:hAnsi="Times New Roman"/>
        </w:rPr>
      </w:pPr>
    </w:p>
    <w:p w:rsidR="00E720CD" w:rsidRDefault="00E720CD" w:rsidP="00E720CD">
      <w:pPr>
        <w:ind w:left="720" w:hanging="720"/>
        <w:rPr>
          <w:rFonts w:ascii="Times New Roman" w:hAnsi="Times New Roman"/>
          <w:b/>
          <w:u w:val="single"/>
        </w:rPr>
      </w:pPr>
      <w:r>
        <w:rPr>
          <w:rFonts w:ascii="Times New Roman" w:hAnsi="Times New Roman"/>
        </w:rPr>
        <w:t xml:space="preserve">Re:  </w:t>
      </w:r>
      <w:r>
        <w:rPr>
          <w:rFonts w:ascii="Times New Roman" w:hAnsi="Times New Roman"/>
        </w:rPr>
        <w:tab/>
      </w:r>
      <w:r>
        <w:rPr>
          <w:rFonts w:ascii="Times New Roman" w:hAnsi="Times New Roman"/>
          <w:b/>
          <w:u w:val="single"/>
        </w:rPr>
        <w:t>Support for Introduction of Legislation to Modify Medicare’s Intensity of Therapy Requirement for Inpatient Rehabilitation Hospitals and Units</w:t>
      </w:r>
    </w:p>
    <w:p w:rsidR="00990C1B" w:rsidRDefault="00990C1B" w:rsidP="00C72B71">
      <w:pPr>
        <w:rPr>
          <w:rFonts w:ascii="Times New Roman" w:hAnsi="Times New Roman"/>
        </w:rPr>
      </w:pPr>
    </w:p>
    <w:p w:rsidR="00E720CD" w:rsidRDefault="00E720CD" w:rsidP="00E720CD">
      <w:pPr>
        <w:ind w:left="720" w:hanging="720"/>
        <w:rPr>
          <w:rFonts w:ascii="Times New Roman" w:hAnsi="Times New Roman"/>
        </w:rPr>
      </w:pPr>
      <w:r>
        <w:rPr>
          <w:rFonts w:ascii="Times New Roman" w:hAnsi="Times New Roman"/>
        </w:rPr>
        <w:t>Dear Congressman Thompson:</w:t>
      </w:r>
    </w:p>
    <w:p w:rsidR="00E720CD" w:rsidRDefault="00E720CD" w:rsidP="00E720CD">
      <w:pPr>
        <w:ind w:left="720" w:hanging="720"/>
        <w:rPr>
          <w:rFonts w:ascii="Times New Roman" w:hAnsi="Times New Roman"/>
        </w:rPr>
      </w:pPr>
    </w:p>
    <w:p w:rsidR="00E720CD" w:rsidRDefault="00E720CD" w:rsidP="00E720CD">
      <w:pPr>
        <w:rPr>
          <w:rFonts w:ascii="Times New Roman" w:hAnsi="Times New Roman"/>
        </w:rPr>
      </w:pPr>
      <w:r>
        <w:rPr>
          <w:rFonts w:ascii="Times New Roman" w:hAnsi="Times New Roman"/>
        </w:rPr>
        <w:t xml:space="preserve">The undersigned rehabilitation and disability organizations </w:t>
      </w:r>
      <w:r w:rsidR="00C41D22">
        <w:rPr>
          <w:rFonts w:ascii="Times New Roman" w:hAnsi="Times New Roman"/>
        </w:rPr>
        <w:t xml:space="preserve">join the AAPM&amp;R in </w:t>
      </w:r>
      <w:r>
        <w:rPr>
          <w:rFonts w:ascii="Times New Roman" w:hAnsi="Times New Roman"/>
        </w:rPr>
        <w:t>strongly support</w:t>
      </w:r>
      <w:r w:rsidR="00C41D22">
        <w:rPr>
          <w:rFonts w:ascii="Times New Roman" w:hAnsi="Times New Roman"/>
        </w:rPr>
        <w:t>ing</w:t>
      </w:r>
      <w:r>
        <w:rPr>
          <w:rFonts w:ascii="Times New Roman" w:hAnsi="Times New Roman"/>
        </w:rPr>
        <w:t xml:space="preserve"> your efforts to introduce legislation to provide needed flexibility to the “intensity of therapy” requirement that the Centers for Medicare and Medicaid Services (</w:t>
      </w:r>
      <w:r w:rsidR="00C572C9">
        <w:rPr>
          <w:rFonts w:ascii="Times New Roman" w:hAnsi="Times New Roman"/>
        </w:rPr>
        <w:t>“</w:t>
      </w:r>
      <w:r>
        <w:rPr>
          <w:rFonts w:ascii="Times New Roman" w:hAnsi="Times New Roman"/>
        </w:rPr>
        <w:t>CMS</w:t>
      </w:r>
      <w:r w:rsidR="00C572C9">
        <w:rPr>
          <w:rFonts w:ascii="Times New Roman" w:hAnsi="Times New Roman"/>
        </w:rPr>
        <w:t>”</w:t>
      </w:r>
      <w:r>
        <w:rPr>
          <w:rFonts w:ascii="Times New Roman" w:hAnsi="Times New Roman"/>
        </w:rPr>
        <w:t>) uses to help determine which Medicare beneficiaries are appropriate for treatment in an inpatient rehabilitation hospital and unit (“IRF”).</w:t>
      </w:r>
    </w:p>
    <w:p w:rsidR="00E720CD" w:rsidRDefault="00E720CD" w:rsidP="00E720CD">
      <w:pPr>
        <w:rPr>
          <w:rFonts w:ascii="Times New Roman" w:hAnsi="Times New Roman"/>
        </w:rPr>
      </w:pPr>
    </w:p>
    <w:p w:rsidR="00E720CD" w:rsidRDefault="00E720CD" w:rsidP="00E720CD">
      <w:pPr>
        <w:rPr>
          <w:rFonts w:ascii="Times New Roman" w:hAnsi="Times New Roman"/>
        </w:rPr>
      </w:pPr>
      <w:r>
        <w:rPr>
          <w:rFonts w:ascii="Times New Roman" w:hAnsi="Times New Roman"/>
        </w:rPr>
        <w:t>In order to qualify for treatment in an IRF, Medicare beneficiaries must meet an intensity of therapy requirement which requires the patient to be able to participate in three hours of rehabilitation therapy per day, five days per week.  This requirement is referred to i</w:t>
      </w:r>
      <w:r w:rsidR="00541265">
        <w:rPr>
          <w:rFonts w:ascii="Times New Roman" w:hAnsi="Times New Roman"/>
        </w:rPr>
        <w:t>n Medicare regulations as the “three h</w:t>
      </w:r>
      <w:r w:rsidR="00C40B38">
        <w:rPr>
          <w:rFonts w:ascii="Times New Roman" w:hAnsi="Times New Roman"/>
        </w:rPr>
        <w:t xml:space="preserve">our </w:t>
      </w:r>
      <w:r w:rsidR="00541265">
        <w:rPr>
          <w:rFonts w:ascii="Times New Roman" w:hAnsi="Times New Roman"/>
        </w:rPr>
        <w:t>r</w:t>
      </w:r>
      <w:r>
        <w:rPr>
          <w:rFonts w:ascii="Times New Roman" w:hAnsi="Times New Roman"/>
        </w:rPr>
        <w:t xml:space="preserve">ule.”  For many years, the specific therapies that counted toward satisfaction of the three </w:t>
      </w:r>
      <w:r w:rsidR="00541265">
        <w:rPr>
          <w:rFonts w:ascii="Times New Roman" w:hAnsi="Times New Roman"/>
        </w:rPr>
        <w:t>hour rule were somewhat flexible</w:t>
      </w:r>
      <w:r w:rsidR="00762926">
        <w:rPr>
          <w:rFonts w:ascii="Times New Roman" w:hAnsi="Times New Roman"/>
        </w:rPr>
        <w:t xml:space="preserve"> and subject to physician judgment</w:t>
      </w:r>
      <w:r w:rsidR="00541265">
        <w:rPr>
          <w:rFonts w:ascii="Times New Roman" w:hAnsi="Times New Roman"/>
        </w:rPr>
        <w:t>.</w:t>
      </w:r>
      <w:r>
        <w:rPr>
          <w:rFonts w:ascii="Times New Roman" w:hAnsi="Times New Roman"/>
        </w:rPr>
        <w:t xml:space="preserve"> </w:t>
      </w:r>
    </w:p>
    <w:p w:rsidR="00E720CD" w:rsidRDefault="00E720CD" w:rsidP="00E720CD">
      <w:pPr>
        <w:rPr>
          <w:rFonts w:ascii="Times New Roman" w:hAnsi="Times New Roman"/>
        </w:rPr>
      </w:pPr>
    </w:p>
    <w:p w:rsidR="00E720CD" w:rsidRDefault="00E720CD" w:rsidP="00E720CD">
      <w:pPr>
        <w:rPr>
          <w:rFonts w:ascii="Times New Roman" w:hAnsi="Times New Roman"/>
        </w:rPr>
      </w:pPr>
      <w:r>
        <w:rPr>
          <w:rFonts w:ascii="Times New Roman" w:hAnsi="Times New Roman"/>
        </w:rPr>
        <w:t>Prior to 2010, CMS regulations explicitly stated that physical therapy (</w:t>
      </w:r>
      <w:r w:rsidR="00C572C9">
        <w:rPr>
          <w:rFonts w:ascii="Times New Roman" w:hAnsi="Times New Roman"/>
        </w:rPr>
        <w:t>“</w:t>
      </w:r>
      <w:r>
        <w:rPr>
          <w:rFonts w:ascii="Times New Roman" w:hAnsi="Times New Roman"/>
        </w:rPr>
        <w:t>PT</w:t>
      </w:r>
      <w:r w:rsidR="00C572C9">
        <w:rPr>
          <w:rFonts w:ascii="Times New Roman" w:hAnsi="Times New Roman"/>
        </w:rPr>
        <w:t>”</w:t>
      </w:r>
      <w:r>
        <w:rPr>
          <w:rFonts w:ascii="Times New Roman" w:hAnsi="Times New Roman"/>
        </w:rPr>
        <w:t>), occupational therapy (</w:t>
      </w:r>
      <w:r w:rsidR="00C572C9">
        <w:rPr>
          <w:rFonts w:ascii="Times New Roman" w:hAnsi="Times New Roman"/>
        </w:rPr>
        <w:t>“</w:t>
      </w:r>
      <w:r>
        <w:rPr>
          <w:rFonts w:ascii="Times New Roman" w:hAnsi="Times New Roman"/>
        </w:rPr>
        <w:t>OT</w:t>
      </w:r>
      <w:r w:rsidR="00C572C9">
        <w:rPr>
          <w:rFonts w:ascii="Times New Roman" w:hAnsi="Times New Roman"/>
        </w:rPr>
        <w:t>”</w:t>
      </w:r>
      <w:r>
        <w:rPr>
          <w:rFonts w:ascii="Times New Roman" w:hAnsi="Times New Roman"/>
        </w:rPr>
        <w:t>), speech therapy (</w:t>
      </w:r>
      <w:r w:rsidR="00C572C9">
        <w:rPr>
          <w:rFonts w:ascii="Times New Roman" w:hAnsi="Times New Roman"/>
        </w:rPr>
        <w:t>“</w:t>
      </w:r>
      <w:r>
        <w:rPr>
          <w:rFonts w:ascii="Times New Roman" w:hAnsi="Times New Roman"/>
        </w:rPr>
        <w:t>ST</w:t>
      </w:r>
      <w:r w:rsidR="00C572C9">
        <w:rPr>
          <w:rFonts w:ascii="Times New Roman" w:hAnsi="Times New Roman"/>
        </w:rPr>
        <w:t>”</w:t>
      </w:r>
      <w:r>
        <w:rPr>
          <w:rFonts w:ascii="Times New Roman" w:hAnsi="Times New Roman"/>
        </w:rPr>
        <w:t>) and/or orthotics and prosthetics (</w:t>
      </w:r>
      <w:r w:rsidR="00C572C9">
        <w:rPr>
          <w:rFonts w:ascii="Times New Roman" w:hAnsi="Times New Roman"/>
        </w:rPr>
        <w:t>“</w:t>
      </w:r>
      <w:r>
        <w:rPr>
          <w:rFonts w:ascii="Times New Roman" w:hAnsi="Times New Roman"/>
        </w:rPr>
        <w:t>O&amp;P</w:t>
      </w:r>
      <w:r w:rsidR="00C572C9">
        <w:rPr>
          <w:rFonts w:ascii="Times New Roman" w:hAnsi="Times New Roman"/>
        </w:rPr>
        <w:t>”</w:t>
      </w:r>
      <w:r>
        <w:rPr>
          <w:rFonts w:ascii="Times New Roman" w:hAnsi="Times New Roman"/>
        </w:rPr>
        <w:t>) were counted toward the three hour rule on an as-needed basis.  In addition, the regulation stated that “other therapeutic modalities” that were determined by the physician and the rehabilitation team to be needed by the patient “o</w:t>
      </w:r>
      <w:r w:rsidR="00C867E2">
        <w:rPr>
          <w:rFonts w:ascii="Times New Roman" w:hAnsi="Times New Roman"/>
        </w:rPr>
        <w:t>n a priority basis” would qualif</w:t>
      </w:r>
      <w:r>
        <w:rPr>
          <w:rFonts w:ascii="Times New Roman" w:hAnsi="Times New Roman"/>
        </w:rPr>
        <w:t>y toward satisfaction of the rule.  (See</w:t>
      </w:r>
      <w:r w:rsidR="00AD251D">
        <w:rPr>
          <w:rFonts w:ascii="Times New Roman" w:hAnsi="Times New Roman"/>
        </w:rPr>
        <w:t>,</w:t>
      </w:r>
      <w:r>
        <w:rPr>
          <w:rFonts w:ascii="Times New Roman" w:hAnsi="Times New Roman"/>
        </w:rPr>
        <w:t xml:space="preserve"> HCFA Ruling 85-2.)  This language allowed recreational therapy </w:t>
      </w:r>
      <w:r w:rsidR="00541265">
        <w:rPr>
          <w:rFonts w:ascii="Times New Roman" w:hAnsi="Times New Roman"/>
        </w:rPr>
        <w:t xml:space="preserve">services </w:t>
      </w:r>
      <w:r>
        <w:rPr>
          <w:rFonts w:ascii="Times New Roman" w:hAnsi="Times New Roman"/>
        </w:rPr>
        <w:t>to count toward the rule for patients who needed these services on a priority basis in the IRF setting.</w:t>
      </w:r>
    </w:p>
    <w:p w:rsidR="00E720CD" w:rsidRDefault="00E720CD" w:rsidP="00E720CD">
      <w:pPr>
        <w:rPr>
          <w:rFonts w:ascii="Times New Roman" w:hAnsi="Times New Roman"/>
        </w:rPr>
      </w:pPr>
    </w:p>
    <w:p w:rsidR="00E720CD" w:rsidRDefault="00E720CD" w:rsidP="00E720CD">
      <w:pPr>
        <w:rPr>
          <w:rFonts w:ascii="Times New Roman" w:hAnsi="Times New Roman"/>
        </w:rPr>
      </w:pPr>
      <w:r>
        <w:rPr>
          <w:rFonts w:ascii="Times New Roman" w:hAnsi="Times New Roman"/>
        </w:rPr>
        <w:t xml:space="preserve">CMS revised these regulations in 2010 by significantly restricting the three hour rule to only four therapies (i.e., PT, OT, ST, and O&amp;P) and removing the discretion of the physician and the rehabilitation team to count therapeutic services needed by the patient—other than these four services—toward satisfaction of the three hour rule.  </w:t>
      </w:r>
    </w:p>
    <w:p w:rsidR="00E720CD" w:rsidRDefault="00E720CD" w:rsidP="00E720CD">
      <w:pPr>
        <w:ind w:left="-1440"/>
        <w:rPr>
          <w:rFonts w:ascii="Times New Roman" w:hAnsi="Times New Roman"/>
        </w:rPr>
      </w:pPr>
      <w:r>
        <w:rPr>
          <w:rFonts w:ascii="Times New Roman" w:hAnsi="Times New Roman"/>
        </w:rPr>
        <w:lastRenderedPageBreak/>
        <w:t xml:space="preserve">As a result, </w:t>
      </w:r>
      <w:r w:rsidR="00762926">
        <w:rPr>
          <w:rFonts w:ascii="Times New Roman" w:hAnsi="Times New Roman"/>
        </w:rPr>
        <w:t xml:space="preserve">some rehabilitation hospitals and units eliminated their capacity to provide recreational therapy services and are no longer capable of offering these services to patients who need them.  This hamstrings physicians and rehabilitation teams from providing the appropriate mix of therapy services specifically tailored to the patients’ medical and functional needs in a timely and efficient manner.  </w:t>
      </w:r>
      <w:r w:rsidR="00A949E1" w:rsidRPr="00F07CD2">
        <w:rPr>
          <w:rFonts w:ascii="Times New Roman" w:hAnsi="Times New Roman"/>
        </w:rPr>
        <w:t>In addition, lack of recognition of these important services under the three hour rule may result in certain pat</w:t>
      </w:r>
      <w:r w:rsidR="00E97909" w:rsidRPr="00F07CD2">
        <w:rPr>
          <w:rFonts w:ascii="Times New Roman" w:hAnsi="Times New Roman"/>
        </w:rPr>
        <w:t>ients being inappropriately diverted to less intensive</w:t>
      </w:r>
      <w:r w:rsidR="00A949E1" w:rsidRPr="00F07CD2">
        <w:rPr>
          <w:rFonts w:ascii="Times New Roman" w:hAnsi="Times New Roman"/>
        </w:rPr>
        <w:t xml:space="preserve"> settings</w:t>
      </w:r>
      <w:r w:rsidR="00E97909" w:rsidRPr="00F07CD2">
        <w:rPr>
          <w:rFonts w:ascii="Times New Roman" w:hAnsi="Times New Roman"/>
        </w:rPr>
        <w:t>,</w:t>
      </w:r>
      <w:r w:rsidR="00A949E1" w:rsidRPr="00F07CD2">
        <w:rPr>
          <w:rFonts w:ascii="Times New Roman" w:hAnsi="Times New Roman"/>
        </w:rPr>
        <w:t xml:space="preserve"> even though their medical and functional </w:t>
      </w:r>
      <w:r w:rsidR="00E97909" w:rsidRPr="00F07CD2">
        <w:rPr>
          <w:rFonts w:ascii="Times New Roman" w:hAnsi="Times New Roman"/>
        </w:rPr>
        <w:t>condition justifies</w:t>
      </w:r>
      <w:r w:rsidR="003D4970" w:rsidRPr="00F07CD2">
        <w:rPr>
          <w:rFonts w:ascii="Times New Roman" w:hAnsi="Times New Roman"/>
        </w:rPr>
        <w:t xml:space="preserve"> </w:t>
      </w:r>
      <w:r w:rsidR="00E97909" w:rsidRPr="00F07CD2">
        <w:rPr>
          <w:rFonts w:ascii="Times New Roman" w:hAnsi="Times New Roman"/>
        </w:rPr>
        <w:t xml:space="preserve">an </w:t>
      </w:r>
      <w:r w:rsidR="003D4970" w:rsidRPr="00F07CD2">
        <w:rPr>
          <w:rFonts w:ascii="Times New Roman" w:hAnsi="Times New Roman"/>
        </w:rPr>
        <w:t xml:space="preserve">inpatient rehabilitation hospital </w:t>
      </w:r>
      <w:r w:rsidR="00E97909" w:rsidRPr="00F07CD2">
        <w:rPr>
          <w:rFonts w:ascii="Times New Roman" w:hAnsi="Times New Roman"/>
        </w:rPr>
        <w:t>stay.</w:t>
      </w:r>
      <w:r w:rsidR="00E97909">
        <w:rPr>
          <w:rFonts w:ascii="Times New Roman" w:hAnsi="Times New Roman"/>
        </w:rPr>
        <w:t xml:space="preserve">  </w:t>
      </w:r>
    </w:p>
    <w:p w:rsidR="00E720CD" w:rsidRDefault="00E720CD" w:rsidP="00E720CD">
      <w:pPr>
        <w:ind w:left="-1440"/>
        <w:rPr>
          <w:rFonts w:ascii="Times New Roman" w:hAnsi="Times New Roman"/>
        </w:rPr>
      </w:pPr>
    </w:p>
    <w:p w:rsidR="00E720CD" w:rsidRDefault="00E720CD" w:rsidP="00E720CD">
      <w:pPr>
        <w:ind w:left="-1440"/>
        <w:rPr>
          <w:rFonts w:ascii="Times New Roman" w:hAnsi="Times New Roman"/>
        </w:rPr>
      </w:pPr>
      <w:r>
        <w:rPr>
          <w:rFonts w:ascii="Times New Roman" w:hAnsi="Times New Roman"/>
        </w:rPr>
        <w:t xml:space="preserve">Rehabilitation organizations have requested CMS to modify the regulations to provide greater flexibility in meeting the intensity of therapy requirement but CMS has not done so.  At a </w:t>
      </w:r>
      <w:r w:rsidR="00E97909">
        <w:rPr>
          <w:rFonts w:ascii="Times New Roman" w:hAnsi="Times New Roman"/>
        </w:rPr>
        <w:t>meeting hosted</w:t>
      </w:r>
      <w:r w:rsidR="008E3F94">
        <w:rPr>
          <w:rFonts w:ascii="Times New Roman" w:hAnsi="Times New Roman"/>
        </w:rPr>
        <w:t xml:space="preserve"> last s</w:t>
      </w:r>
      <w:r w:rsidR="00E97909">
        <w:rPr>
          <w:rFonts w:ascii="Times New Roman" w:hAnsi="Times New Roman"/>
        </w:rPr>
        <w:t>ummer</w:t>
      </w:r>
      <w:r>
        <w:rPr>
          <w:rFonts w:ascii="Times New Roman" w:hAnsi="Times New Roman"/>
        </w:rPr>
        <w:t xml:space="preserve"> by the American Academy of Physical Medicine and Rehabilitation (AAPM&amp;R), key rehabilitation s</w:t>
      </w:r>
      <w:r w:rsidR="00E97909">
        <w:rPr>
          <w:rFonts w:ascii="Times New Roman" w:hAnsi="Times New Roman"/>
        </w:rPr>
        <w:t xml:space="preserve">takeholders achieved </w:t>
      </w:r>
      <w:r>
        <w:rPr>
          <w:rFonts w:ascii="Times New Roman" w:hAnsi="Times New Roman"/>
        </w:rPr>
        <w:t>consensus that, at a minimum, the intensity of therapy requirement should be modified</w:t>
      </w:r>
      <w:r w:rsidR="008E3F94">
        <w:rPr>
          <w:rFonts w:ascii="Times New Roman" w:hAnsi="Times New Roman"/>
        </w:rPr>
        <w:t>.  Therefore, the undersigned organizations recommend that the intensity of therapy requirement of IRFs be revised to i</w:t>
      </w:r>
      <w:r>
        <w:rPr>
          <w:rFonts w:ascii="Times New Roman" w:hAnsi="Times New Roman"/>
        </w:rPr>
        <w:t xml:space="preserve">nclude </w:t>
      </w:r>
      <w:r w:rsidR="00762926">
        <w:rPr>
          <w:rFonts w:ascii="Times New Roman" w:hAnsi="Times New Roman"/>
        </w:rPr>
        <w:t>“</w:t>
      </w:r>
      <w:r>
        <w:rPr>
          <w:rFonts w:ascii="Times New Roman" w:hAnsi="Times New Roman"/>
        </w:rPr>
        <w:t>recreational therapy</w:t>
      </w:r>
      <w:r w:rsidR="00762926">
        <w:rPr>
          <w:rFonts w:ascii="Times New Roman" w:hAnsi="Times New Roman"/>
        </w:rPr>
        <w:t>”</w:t>
      </w:r>
      <w:r>
        <w:rPr>
          <w:rFonts w:ascii="Times New Roman" w:hAnsi="Times New Roman"/>
        </w:rPr>
        <w:t xml:space="preserve"> among the therapies to be counted toward the three hour rule.</w:t>
      </w:r>
    </w:p>
    <w:p w:rsidR="00E720CD" w:rsidRDefault="00E720CD" w:rsidP="00E720CD">
      <w:pPr>
        <w:ind w:left="-1440"/>
        <w:rPr>
          <w:rFonts w:ascii="Times New Roman" w:hAnsi="Times New Roman"/>
        </w:rPr>
      </w:pPr>
    </w:p>
    <w:p w:rsidR="00E720CD" w:rsidRDefault="00E720CD" w:rsidP="00E720CD">
      <w:pPr>
        <w:ind w:left="-1440"/>
        <w:rPr>
          <w:rFonts w:ascii="Times New Roman" w:hAnsi="Times New Roman"/>
        </w:rPr>
      </w:pPr>
      <w:r>
        <w:rPr>
          <w:rFonts w:ascii="Times New Roman" w:hAnsi="Times New Roman"/>
        </w:rPr>
        <w:t>By including recreational therapy under the three hour rule, Medicare beneficiaries in inpatient rehabilitation hospitals and units will regain access to important</w:t>
      </w:r>
      <w:r w:rsidR="008A4F1C">
        <w:rPr>
          <w:rFonts w:ascii="Times New Roman" w:hAnsi="Times New Roman"/>
        </w:rPr>
        <w:t xml:space="preserve"> </w:t>
      </w:r>
      <w:r>
        <w:rPr>
          <w:rFonts w:ascii="Times New Roman" w:hAnsi="Times New Roman"/>
        </w:rPr>
        <w:t>therapies deemed medically necessary by their treating physicians and therapists</w:t>
      </w:r>
      <w:r w:rsidR="00E97909">
        <w:rPr>
          <w:rFonts w:ascii="Times New Roman" w:hAnsi="Times New Roman"/>
        </w:rPr>
        <w:t xml:space="preserve">.  </w:t>
      </w:r>
      <w:r w:rsidR="00E97909" w:rsidRPr="00F07CD2">
        <w:rPr>
          <w:rFonts w:ascii="Times New Roman" w:hAnsi="Times New Roman"/>
        </w:rPr>
        <w:t>This will also reduce the risk that patients will be inappropriately diverted into less intensive post-acute care settings.</w:t>
      </w:r>
      <w:r w:rsidRPr="00F07CD2">
        <w:rPr>
          <w:rFonts w:ascii="Times New Roman" w:hAnsi="Times New Roman"/>
        </w:rPr>
        <w:t xml:space="preserve">  As such, the undersigned organizations strongly support your efforts</w:t>
      </w:r>
      <w:r>
        <w:rPr>
          <w:rFonts w:ascii="Times New Roman" w:hAnsi="Times New Roman"/>
        </w:rPr>
        <w:t xml:space="preserve"> to restore needed flexibility to the intensity of therapy requirement in the IRF setting for the benefit of Medicare beneficiaries with illnesses, injuries, disabilities and chronic conditions.</w:t>
      </w:r>
    </w:p>
    <w:p w:rsidR="008E3F94" w:rsidRDefault="008E3F94" w:rsidP="00E720CD">
      <w:pPr>
        <w:ind w:left="-1440"/>
        <w:rPr>
          <w:rFonts w:ascii="Times New Roman" w:hAnsi="Times New Roman"/>
        </w:rPr>
      </w:pPr>
    </w:p>
    <w:p w:rsidR="00E720CD" w:rsidRPr="001240B7" w:rsidRDefault="008E3F94" w:rsidP="001240B7">
      <w:pPr>
        <w:ind w:left="-1440"/>
        <w:rPr>
          <w:rFonts w:ascii="Times New Roman" w:hAnsi="Times New Roman" w:cs="Times New Roman"/>
        </w:rPr>
      </w:pPr>
      <w:r w:rsidRPr="001240B7">
        <w:rPr>
          <w:rFonts w:ascii="Times New Roman" w:hAnsi="Times New Roman" w:cs="Times New Roman"/>
        </w:rPr>
        <w:t xml:space="preserve">Please contact Sarah </w:t>
      </w:r>
      <w:proofErr w:type="spellStart"/>
      <w:r w:rsidRPr="001240B7">
        <w:rPr>
          <w:rFonts w:ascii="Times New Roman" w:hAnsi="Times New Roman" w:cs="Times New Roman"/>
        </w:rPr>
        <w:t>D’Orsie</w:t>
      </w:r>
      <w:proofErr w:type="spellEnd"/>
      <w:r w:rsidRPr="001240B7">
        <w:rPr>
          <w:rFonts w:ascii="Times New Roman" w:hAnsi="Times New Roman" w:cs="Times New Roman"/>
        </w:rPr>
        <w:t xml:space="preserve">, AAPM&amp;R Vice President of Government Affairs, at </w:t>
      </w:r>
      <w:r w:rsidR="001240B7" w:rsidRPr="001240B7">
        <w:rPr>
          <w:rFonts w:ascii="Times New Roman" w:hAnsi="Times New Roman" w:cs="Times New Roman"/>
        </w:rPr>
        <w:t>SD'Orsie@aapmr.org</w:t>
      </w:r>
      <w:r w:rsidR="00065C79" w:rsidRPr="001240B7">
        <w:rPr>
          <w:rFonts w:ascii="Times New Roman" w:hAnsi="Times New Roman" w:cs="Times New Roman"/>
        </w:rPr>
        <w:t xml:space="preserve"> for more information.</w:t>
      </w:r>
    </w:p>
    <w:p w:rsidR="001240B7" w:rsidRDefault="001240B7" w:rsidP="00E720CD">
      <w:pPr>
        <w:ind w:left="-1440"/>
        <w:rPr>
          <w:rFonts w:ascii="Times New Roman" w:hAnsi="Times New Roman"/>
        </w:rPr>
      </w:pPr>
    </w:p>
    <w:p w:rsidR="00E720CD" w:rsidRDefault="00E720CD" w:rsidP="00E720CD">
      <w:pPr>
        <w:ind w:left="-1440"/>
        <w:rPr>
          <w:rFonts w:ascii="Times New Roman" w:hAnsi="Times New Roman"/>
        </w:rPr>
      </w:pPr>
      <w:r>
        <w:rPr>
          <w:rFonts w:ascii="Times New Roman" w:hAnsi="Times New Roman"/>
        </w:rPr>
        <w:t>Sincerely,</w:t>
      </w:r>
    </w:p>
    <w:p w:rsidR="00E720CD" w:rsidRDefault="00B710EC" w:rsidP="00E720CD">
      <w:pPr>
        <w:ind w:left="-1440"/>
        <w:rPr>
          <w:rFonts w:ascii="Times New Roman" w:hAnsi="Times New Roman"/>
        </w:rPr>
      </w:pPr>
      <w:r w:rsidRPr="00B27F8F">
        <w:rPr>
          <w:noProof/>
        </w:rPr>
        <w:drawing>
          <wp:inline distT="0" distB="0" distL="0" distR="0" wp14:anchorId="27558FF3" wp14:editId="188035B2">
            <wp:extent cx="3695700" cy="75247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95700" cy="752475"/>
                    </a:xfrm>
                    <a:prstGeom prst="rect">
                      <a:avLst/>
                    </a:prstGeom>
                    <a:noFill/>
                    <a:ln w="9525">
                      <a:noFill/>
                      <a:miter lim="800000"/>
                      <a:headEnd/>
                      <a:tailEnd/>
                    </a:ln>
                  </pic:spPr>
                </pic:pic>
              </a:graphicData>
            </a:graphic>
          </wp:inline>
        </w:drawing>
      </w:r>
    </w:p>
    <w:p w:rsidR="00B710EC" w:rsidRDefault="00B710EC" w:rsidP="00E720CD">
      <w:pPr>
        <w:ind w:left="-1440"/>
        <w:rPr>
          <w:rFonts w:ascii="Times New Roman" w:hAnsi="Times New Roman"/>
        </w:rPr>
      </w:pPr>
      <w:r>
        <w:rPr>
          <w:rFonts w:ascii="Times New Roman" w:hAnsi="Times New Roman"/>
        </w:rPr>
        <w:t>Phillip R. Bryant, DO</w:t>
      </w:r>
    </w:p>
    <w:p w:rsidR="00B710EC" w:rsidRDefault="00B710EC" w:rsidP="00E720CD">
      <w:pPr>
        <w:ind w:left="-1440"/>
        <w:rPr>
          <w:rFonts w:ascii="Times New Roman" w:hAnsi="Times New Roman"/>
        </w:rPr>
      </w:pPr>
      <w:r>
        <w:rPr>
          <w:rFonts w:ascii="Times New Roman" w:hAnsi="Times New Roman"/>
        </w:rPr>
        <w:t>Chair</w:t>
      </w:r>
      <w:r w:rsidR="00D63893">
        <w:rPr>
          <w:rFonts w:ascii="Times New Roman" w:hAnsi="Times New Roman"/>
        </w:rPr>
        <w:t xml:space="preserve">, </w:t>
      </w:r>
      <w:r>
        <w:rPr>
          <w:rFonts w:ascii="Times New Roman" w:hAnsi="Times New Roman"/>
        </w:rPr>
        <w:t>Reimbursement and Policy Review Committee (RPRC)</w:t>
      </w:r>
    </w:p>
    <w:p w:rsidR="001240B7" w:rsidRDefault="00065C79" w:rsidP="001240B7">
      <w:pPr>
        <w:ind w:left="-1440"/>
        <w:rPr>
          <w:rFonts w:ascii="Times New Roman" w:hAnsi="Times New Roman"/>
        </w:rPr>
      </w:pPr>
      <w:r>
        <w:rPr>
          <w:rFonts w:ascii="Times New Roman" w:hAnsi="Times New Roman"/>
        </w:rPr>
        <w:t>American Academy of Physical Medicine and Rehabilitation</w:t>
      </w:r>
      <w:r w:rsidR="00B710EC">
        <w:rPr>
          <w:rFonts w:ascii="Times New Roman" w:hAnsi="Times New Roman"/>
        </w:rPr>
        <w:t xml:space="preserve"> (AAPM&amp;R)</w:t>
      </w:r>
    </w:p>
    <w:p w:rsidR="001240B7" w:rsidRDefault="001240B7" w:rsidP="001240B7">
      <w:pPr>
        <w:ind w:left="-1440"/>
        <w:rPr>
          <w:rFonts w:ascii="Times New Roman" w:hAnsi="Times New Roman"/>
        </w:rPr>
      </w:pPr>
    </w:p>
    <w:p w:rsidR="00EC4090" w:rsidRDefault="00065C79" w:rsidP="001240B7">
      <w:pPr>
        <w:ind w:left="-1440"/>
        <w:rPr>
          <w:rFonts w:ascii="Times New Roman" w:hAnsi="Times New Roman"/>
        </w:rPr>
      </w:pPr>
      <w:r>
        <w:rPr>
          <w:rFonts w:ascii="Times New Roman" w:hAnsi="Times New Roman"/>
        </w:rPr>
        <w:t>On behalf of the following national organizations:</w:t>
      </w:r>
    </w:p>
    <w:p w:rsidR="00D63893" w:rsidRDefault="00D63893" w:rsidP="00990C1B">
      <w:pPr>
        <w:ind w:left="-1440"/>
        <w:rPr>
          <w:rFonts w:ascii="Times New Roman" w:hAnsi="Times New Roman"/>
        </w:rPr>
      </w:pPr>
      <w:r>
        <w:rPr>
          <w:rFonts w:ascii="Times New Roman" w:hAnsi="Times New Roman"/>
        </w:rPr>
        <w:t>American Medical Rehabilitation Providers Association</w:t>
      </w:r>
    </w:p>
    <w:p w:rsidR="00990C1B" w:rsidRDefault="00990C1B" w:rsidP="00990C1B">
      <w:pPr>
        <w:ind w:left="-1440"/>
        <w:rPr>
          <w:rFonts w:ascii="Times New Roman" w:hAnsi="Times New Roman"/>
        </w:rPr>
      </w:pPr>
      <w:r>
        <w:rPr>
          <w:rFonts w:ascii="Times New Roman" w:hAnsi="Times New Roman"/>
        </w:rPr>
        <w:t xml:space="preserve">American Academy of </w:t>
      </w:r>
      <w:proofErr w:type="spellStart"/>
      <w:r>
        <w:rPr>
          <w:rFonts w:ascii="Times New Roman" w:hAnsi="Times New Roman"/>
        </w:rPr>
        <w:t>Orthotists</w:t>
      </w:r>
      <w:proofErr w:type="spellEnd"/>
      <w:r>
        <w:rPr>
          <w:rFonts w:ascii="Times New Roman" w:hAnsi="Times New Roman"/>
        </w:rPr>
        <w:t xml:space="preserve"> and </w:t>
      </w:r>
      <w:proofErr w:type="spellStart"/>
      <w:r>
        <w:rPr>
          <w:rFonts w:ascii="Times New Roman" w:hAnsi="Times New Roman"/>
        </w:rPr>
        <w:t>Prosthetists</w:t>
      </w:r>
      <w:proofErr w:type="spellEnd"/>
    </w:p>
    <w:p w:rsidR="00762926" w:rsidRDefault="00762926" w:rsidP="00990C1B">
      <w:pPr>
        <w:ind w:left="-1440"/>
        <w:rPr>
          <w:rFonts w:ascii="Times New Roman" w:hAnsi="Times New Roman"/>
        </w:rPr>
      </w:pPr>
      <w:r>
        <w:rPr>
          <w:rFonts w:ascii="Times New Roman" w:hAnsi="Times New Roman"/>
        </w:rPr>
        <w:t>American Therapeutic Recreation Association</w:t>
      </w:r>
    </w:p>
    <w:p w:rsidR="00065C79" w:rsidRDefault="00065C79" w:rsidP="00E720CD">
      <w:pPr>
        <w:ind w:left="-1440"/>
        <w:rPr>
          <w:rFonts w:ascii="Times New Roman" w:hAnsi="Times New Roman"/>
        </w:rPr>
      </w:pPr>
      <w:r>
        <w:rPr>
          <w:rFonts w:ascii="Times New Roman" w:hAnsi="Times New Roman"/>
        </w:rPr>
        <w:t>Brain Injury Association of America</w:t>
      </w:r>
    </w:p>
    <w:p w:rsidR="00990C1B" w:rsidRDefault="00990C1B" w:rsidP="00990C1B">
      <w:pPr>
        <w:ind w:left="-1440"/>
        <w:rPr>
          <w:rFonts w:ascii="Times New Roman" w:hAnsi="Times New Roman"/>
        </w:rPr>
      </w:pPr>
      <w:r>
        <w:rPr>
          <w:rFonts w:ascii="Times New Roman" w:hAnsi="Times New Roman"/>
        </w:rPr>
        <w:t>CARF, International (Commission on Accreditation of Rehabilitation Facilities)</w:t>
      </w:r>
    </w:p>
    <w:p w:rsidR="00EC4090" w:rsidRDefault="00EC4090" w:rsidP="00E720CD">
      <w:pPr>
        <w:ind w:left="-1440"/>
        <w:rPr>
          <w:rFonts w:ascii="Times New Roman" w:hAnsi="Times New Roman"/>
        </w:rPr>
      </w:pPr>
      <w:r>
        <w:rPr>
          <w:rFonts w:ascii="Times New Roman" w:hAnsi="Times New Roman"/>
        </w:rPr>
        <w:t>Council on Brain Injury</w:t>
      </w:r>
    </w:p>
    <w:p w:rsidR="00174350" w:rsidRPr="001240B7" w:rsidRDefault="00EC4090" w:rsidP="001240B7">
      <w:pPr>
        <w:ind w:left="-1440"/>
        <w:rPr>
          <w:rFonts w:ascii="Times New Roman" w:hAnsi="Times New Roman"/>
        </w:rPr>
      </w:pPr>
      <w:r>
        <w:rPr>
          <w:rFonts w:ascii="Times New Roman" w:hAnsi="Times New Roman"/>
        </w:rPr>
        <w:t>United Spinal Association</w:t>
      </w:r>
    </w:p>
    <w:sectPr w:rsidR="00174350" w:rsidRPr="001240B7" w:rsidSect="001240B7">
      <w:headerReference w:type="even" r:id="rId9"/>
      <w:headerReference w:type="default" r:id="rId10"/>
      <w:footerReference w:type="even" r:id="rId11"/>
      <w:footerReference w:type="default" r:id="rId12"/>
      <w:headerReference w:type="first" r:id="rId13"/>
      <w:pgSz w:w="12240" w:h="15840"/>
      <w:pgMar w:top="2160" w:right="1267" w:bottom="1008" w:left="3197" w:header="10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DBD" w:rsidRDefault="00B51DBD" w:rsidP="00AA1FD1">
      <w:r>
        <w:separator/>
      </w:r>
    </w:p>
  </w:endnote>
  <w:endnote w:type="continuationSeparator" w:id="0">
    <w:p w:rsidR="00B51DBD" w:rsidRDefault="00B51DBD" w:rsidP="00AA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1B" w:rsidRPr="00990C1B" w:rsidRDefault="00990C1B">
    <w:pPr>
      <w:pStyle w:val="Footer"/>
    </w:pPr>
    <w:r w:rsidRPr="00990C1B">
      <w:rPr>
        <w:noProof/>
        <w:sz w:val="16"/>
      </w:rPr>
      <w:t>{D0520377.DOCX / 1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C7" w:rsidRPr="00C41D22" w:rsidRDefault="000C11C7">
    <w:pPr>
      <w:pStyle w:val="Footer"/>
    </w:pPr>
    <w:r w:rsidRPr="00C41D22">
      <w:rPr>
        <w:noProof/>
      </w:rPr>
      <w:drawing>
        <wp:anchor distT="0" distB="0" distL="114300" distR="114300" simplePos="0" relativeHeight="251664384" behindDoc="0" locked="0" layoutInCell="1" allowOverlap="1" wp14:anchorId="21128B18" wp14:editId="5F6ED41C">
          <wp:simplePos x="0" y="0"/>
          <wp:positionH relativeFrom="page">
            <wp:posOffset>3556000</wp:posOffset>
          </wp:positionH>
          <wp:positionV relativeFrom="page">
            <wp:posOffset>9564370</wp:posOffset>
          </wp:positionV>
          <wp:extent cx="3289300" cy="241300"/>
          <wp:effectExtent l="0" t="0" r="0" b="12700"/>
          <wp:wrapThrough wrapText="bothSides">
            <wp:wrapPolygon edited="0">
              <wp:start x="11008" y="2274"/>
              <wp:lineTo x="10842" y="11368"/>
              <wp:lineTo x="11676" y="20463"/>
              <wp:lineTo x="20516" y="20463"/>
              <wp:lineTo x="21183" y="2274"/>
              <wp:lineTo x="11008" y="2274"/>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RLogo_address.eps"/>
                  <pic:cNvPicPr/>
                </pic:nvPicPr>
                <pic:blipFill rotWithShape="1">
                  <a:blip r:embed="rId1">
                    <a:extLst>
                      <a:ext uri="{28A0092B-C50C-407E-A947-70E740481C1C}">
                        <a14:useLocalDpi xmlns:a14="http://schemas.microsoft.com/office/drawing/2010/main" val="0"/>
                      </a:ext>
                    </a:extLst>
                  </a:blip>
                  <a:srcRect t="80919" r="21988" b="-5919"/>
                  <a:stretch/>
                </pic:blipFill>
                <pic:spPr bwMode="auto">
                  <a:xfrm>
                    <a:off x="0" y="0"/>
                    <a:ext cx="3289300" cy="241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DBD" w:rsidRDefault="00B51DBD" w:rsidP="00AA1FD1">
      <w:pPr>
        <w:rPr>
          <w:noProof/>
        </w:rPr>
      </w:pPr>
      <w:r>
        <w:rPr>
          <w:noProof/>
        </w:rPr>
        <w:separator/>
      </w:r>
    </w:p>
  </w:footnote>
  <w:footnote w:type="continuationSeparator" w:id="0">
    <w:p w:rsidR="00B51DBD" w:rsidRDefault="00B51DBD" w:rsidP="00AA1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1B" w:rsidRPr="00990C1B" w:rsidRDefault="00990C1B" w:rsidP="00990C1B">
    <w:pPr>
      <w:pStyle w:val="Header"/>
      <w:ind w:left="-1440"/>
      <w:rPr>
        <w:rFonts w:ascii="Times New Roman" w:hAnsi="Times New Roman" w:cs="Times New Roman"/>
      </w:rPr>
    </w:pPr>
    <w:r w:rsidRPr="00990C1B">
      <w:rPr>
        <w:rFonts w:ascii="Times New Roman" w:hAnsi="Times New Roman" w:cs="Times New Roman"/>
      </w:rPr>
      <w:t>Letter to Congressman Thompson</w:t>
    </w:r>
  </w:p>
  <w:p w:rsidR="00990C1B" w:rsidRPr="00990C1B" w:rsidRDefault="00990C1B" w:rsidP="00990C1B">
    <w:pPr>
      <w:pStyle w:val="Header"/>
      <w:ind w:left="-1440"/>
      <w:rPr>
        <w:rFonts w:ascii="Times New Roman" w:hAnsi="Times New Roman" w:cs="Times New Roman"/>
      </w:rPr>
    </w:pPr>
    <w:r w:rsidRPr="00990C1B">
      <w:rPr>
        <w:rFonts w:ascii="Times New Roman" w:hAnsi="Times New Roman" w:cs="Times New Roman"/>
      </w:rPr>
      <w:t>March 7, 2014</w:t>
    </w:r>
  </w:p>
  <w:p w:rsidR="00990C1B" w:rsidRPr="00990C1B" w:rsidRDefault="00990C1B" w:rsidP="00990C1B">
    <w:pPr>
      <w:pStyle w:val="Header"/>
      <w:tabs>
        <w:tab w:val="clear" w:pos="4320"/>
        <w:tab w:val="clear" w:pos="8640"/>
        <w:tab w:val="left" w:pos="2028"/>
      </w:tabs>
      <w:ind w:left="-1440"/>
      <w:rPr>
        <w:rFonts w:ascii="Times New Roman" w:hAnsi="Times New Roman" w:cs="Times New Roman"/>
      </w:rPr>
    </w:pPr>
    <w:r w:rsidRPr="00990C1B">
      <w:rPr>
        <w:rFonts w:ascii="Times New Roman" w:hAnsi="Times New Roman" w:cs="Times New Roman"/>
      </w:rPr>
      <w:t xml:space="preserve">Page </w:t>
    </w:r>
    <w:sdt>
      <w:sdtPr>
        <w:rPr>
          <w:rFonts w:ascii="Times New Roman" w:hAnsi="Times New Roman" w:cs="Times New Roman"/>
        </w:rPr>
        <w:id w:val="-1490937648"/>
        <w:docPartObj>
          <w:docPartGallery w:val="Page Numbers (Top of Page)"/>
          <w:docPartUnique/>
        </w:docPartObj>
      </w:sdtPr>
      <w:sdtEndPr>
        <w:rPr>
          <w:noProof/>
        </w:rPr>
      </w:sdtEndPr>
      <w:sdtContent>
        <w:r w:rsidRPr="00990C1B">
          <w:rPr>
            <w:rFonts w:ascii="Times New Roman" w:hAnsi="Times New Roman" w:cs="Times New Roman"/>
          </w:rPr>
          <w:fldChar w:fldCharType="begin"/>
        </w:r>
        <w:r w:rsidRPr="00990C1B">
          <w:rPr>
            <w:rFonts w:ascii="Times New Roman" w:hAnsi="Times New Roman" w:cs="Times New Roman"/>
          </w:rPr>
          <w:instrText xml:space="preserve"> PAGE   \* MERGEFORMAT </w:instrText>
        </w:r>
        <w:r w:rsidRPr="00990C1B">
          <w:rPr>
            <w:rFonts w:ascii="Times New Roman" w:hAnsi="Times New Roman" w:cs="Times New Roman"/>
          </w:rPr>
          <w:fldChar w:fldCharType="separate"/>
        </w:r>
        <w:r w:rsidR="00C72B71">
          <w:rPr>
            <w:rFonts w:ascii="Times New Roman" w:hAnsi="Times New Roman" w:cs="Times New Roman"/>
            <w:noProof/>
          </w:rPr>
          <w:t>2</w:t>
        </w:r>
        <w:r w:rsidRPr="00990C1B">
          <w:rPr>
            <w:rFonts w:ascii="Times New Roman" w:hAnsi="Times New Roman" w:cs="Times New Roman"/>
            <w:noProof/>
          </w:rPr>
          <w:fldChar w:fldCharType="end"/>
        </w:r>
      </w:sdtContent>
    </w:sdt>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MacBuGuideStaticData_500V" w:displacedByCustomXml="next"/>
  <w:bookmarkStart w:id="2" w:name="_MacBuGuideStaticData_2920H" w:displacedByCustomXml="next"/>
  <w:sdt>
    <w:sdtPr>
      <w:id w:val="1097370444"/>
      <w:docPartObj>
        <w:docPartGallery w:val="Page Numbers (Top of Page)"/>
        <w:docPartUnique/>
      </w:docPartObj>
    </w:sdtPr>
    <w:sdtEndPr>
      <w:rPr>
        <w:rFonts w:ascii="Times New Roman" w:hAnsi="Times New Roman" w:cs="Times New Roman"/>
        <w:noProof/>
      </w:rPr>
    </w:sdtEndPr>
    <w:sdtContent>
      <w:p w:rsidR="00C72B71" w:rsidRPr="00C72B71" w:rsidRDefault="00C72B71" w:rsidP="00C72B71">
        <w:pPr>
          <w:pStyle w:val="Header"/>
          <w:ind w:hanging="1440"/>
          <w:rPr>
            <w:rFonts w:ascii="Times New Roman" w:hAnsi="Times New Roman" w:cs="Times New Roman"/>
          </w:rPr>
        </w:pPr>
        <w:r w:rsidRPr="00C72B71">
          <w:rPr>
            <w:rFonts w:ascii="Times New Roman" w:hAnsi="Times New Roman" w:cs="Times New Roman"/>
          </w:rPr>
          <w:t>Letter to Congressman Thompson</w:t>
        </w:r>
      </w:p>
      <w:p w:rsidR="00C72B71" w:rsidRPr="00C72B71" w:rsidRDefault="00AD251D" w:rsidP="00C72B71">
        <w:pPr>
          <w:pStyle w:val="Header"/>
          <w:ind w:hanging="1440"/>
          <w:rPr>
            <w:rFonts w:ascii="Times New Roman" w:hAnsi="Times New Roman" w:cs="Times New Roman"/>
          </w:rPr>
        </w:pPr>
        <w:r>
          <w:rPr>
            <w:rFonts w:ascii="Times New Roman" w:hAnsi="Times New Roman" w:cs="Times New Roman"/>
          </w:rPr>
          <w:t>April 15</w:t>
        </w:r>
        <w:r w:rsidR="00C72B71" w:rsidRPr="00C72B71">
          <w:rPr>
            <w:rFonts w:ascii="Times New Roman" w:hAnsi="Times New Roman" w:cs="Times New Roman"/>
          </w:rPr>
          <w:t>, 2014</w:t>
        </w:r>
      </w:p>
      <w:p w:rsidR="00C72B71" w:rsidRPr="00C72B71" w:rsidRDefault="00C72B71" w:rsidP="00C72B71">
        <w:pPr>
          <w:pStyle w:val="Header"/>
          <w:ind w:hanging="1440"/>
          <w:rPr>
            <w:rFonts w:ascii="Times New Roman" w:hAnsi="Times New Roman" w:cs="Times New Roman"/>
          </w:rPr>
        </w:pPr>
        <w:r w:rsidRPr="00C72B71">
          <w:rPr>
            <w:rFonts w:ascii="Times New Roman" w:hAnsi="Times New Roman" w:cs="Times New Roman"/>
          </w:rPr>
          <w:t xml:space="preserve">Page </w:t>
        </w:r>
        <w:r w:rsidRPr="00C72B71">
          <w:rPr>
            <w:rFonts w:ascii="Times New Roman" w:hAnsi="Times New Roman" w:cs="Times New Roman"/>
          </w:rPr>
          <w:fldChar w:fldCharType="begin"/>
        </w:r>
        <w:r w:rsidRPr="00C72B71">
          <w:rPr>
            <w:rFonts w:ascii="Times New Roman" w:hAnsi="Times New Roman" w:cs="Times New Roman"/>
          </w:rPr>
          <w:instrText xml:space="preserve"> PAGE   \* MERGEFORMAT </w:instrText>
        </w:r>
        <w:r w:rsidRPr="00C72B71">
          <w:rPr>
            <w:rFonts w:ascii="Times New Roman" w:hAnsi="Times New Roman" w:cs="Times New Roman"/>
          </w:rPr>
          <w:fldChar w:fldCharType="separate"/>
        </w:r>
        <w:r w:rsidR="00CD1DCF">
          <w:rPr>
            <w:rFonts w:ascii="Times New Roman" w:hAnsi="Times New Roman" w:cs="Times New Roman"/>
            <w:noProof/>
          </w:rPr>
          <w:t>2</w:t>
        </w:r>
        <w:r w:rsidRPr="00C72B71">
          <w:rPr>
            <w:rFonts w:ascii="Times New Roman" w:hAnsi="Times New Roman" w:cs="Times New Roman"/>
            <w:noProof/>
          </w:rPr>
          <w:fldChar w:fldCharType="end"/>
        </w:r>
      </w:p>
    </w:sdtContent>
  </w:sdt>
  <w:bookmarkEnd w:id="2"/>
  <w:bookmarkEnd w:i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A2C" w:rsidRDefault="00F95A2C">
    <w:pPr>
      <w:pStyle w:val="Header"/>
    </w:pPr>
    <w:r>
      <w:rPr>
        <w:noProof/>
      </w:rPr>
      <w:drawing>
        <wp:anchor distT="0" distB="0" distL="114300" distR="114300" simplePos="0" relativeHeight="251668480" behindDoc="0" locked="0" layoutInCell="1" allowOverlap="1" wp14:anchorId="39CC1F72" wp14:editId="66DF3A1E">
          <wp:simplePos x="0" y="0"/>
          <wp:positionH relativeFrom="page">
            <wp:posOffset>450850</wp:posOffset>
          </wp:positionH>
          <wp:positionV relativeFrom="page">
            <wp:posOffset>685800</wp:posOffset>
          </wp:positionV>
          <wp:extent cx="4216400" cy="717550"/>
          <wp:effectExtent l="0" t="0" r="0" b="0"/>
          <wp:wrapThrough wrapText="bothSides">
            <wp:wrapPolygon edited="0">
              <wp:start x="8588" y="0"/>
              <wp:lineTo x="0" y="7646"/>
              <wp:lineTo x="0" y="15292"/>
              <wp:lineTo x="8588" y="19880"/>
              <wp:lineTo x="20429" y="19880"/>
              <wp:lineTo x="20689" y="12234"/>
              <wp:lineTo x="21470" y="10704"/>
              <wp:lineTo x="21470" y="765"/>
              <wp:lineTo x="21210" y="0"/>
              <wp:lineTo x="8588"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RLogo_address.eps"/>
                  <pic:cNvPicPr/>
                </pic:nvPicPr>
                <pic:blipFill rotWithShape="1">
                  <a:blip r:embed="rId1">
                    <a:extLst>
                      <a:ext uri="{28A0092B-C50C-407E-A947-70E740481C1C}">
                        <a14:useLocalDpi xmlns:a14="http://schemas.microsoft.com/office/drawing/2010/main" val="0"/>
                      </a:ext>
                    </a:extLst>
                  </a:blip>
                  <a:srcRect b="25658"/>
                  <a:stretch/>
                </pic:blipFill>
                <pic:spPr bwMode="auto">
                  <a:xfrm>
                    <a:off x="0" y="0"/>
                    <a:ext cx="4216400" cy="717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1CC58BB5" wp14:editId="618D6D6D">
          <wp:simplePos x="0" y="0"/>
          <wp:positionH relativeFrom="page">
            <wp:posOffset>406400</wp:posOffset>
          </wp:positionH>
          <wp:positionV relativeFrom="page">
            <wp:posOffset>1892300</wp:posOffset>
          </wp:positionV>
          <wp:extent cx="1549400" cy="5930900"/>
          <wp:effectExtent l="0" t="0" r="0" b="0"/>
          <wp:wrapThrough wrapText="bothSides">
            <wp:wrapPolygon edited="0">
              <wp:start x="0" y="0"/>
              <wp:lineTo x="354" y="16743"/>
              <wp:lineTo x="10623" y="17946"/>
              <wp:lineTo x="4249" y="17946"/>
              <wp:lineTo x="0" y="18501"/>
              <wp:lineTo x="0" y="19611"/>
              <wp:lineTo x="3541" y="20721"/>
              <wp:lineTo x="7790" y="20721"/>
              <wp:lineTo x="8498" y="20536"/>
              <wp:lineTo x="10977" y="19611"/>
              <wp:lineTo x="10623" y="17946"/>
              <wp:lineTo x="17351" y="16743"/>
              <wp:lineTo x="17351" y="16466"/>
              <wp:lineTo x="10623" y="16466"/>
              <wp:lineTo x="14164" y="15726"/>
              <wp:lineTo x="14164" y="15171"/>
              <wp:lineTo x="10623" y="14986"/>
              <wp:lineTo x="12039" y="14431"/>
              <wp:lineTo x="11331" y="13506"/>
              <wp:lineTo x="20892" y="13506"/>
              <wp:lineTo x="20892" y="12118"/>
              <wp:lineTo x="10623" y="12026"/>
              <wp:lineTo x="19830" y="11563"/>
              <wp:lineTo x="19475" y="11193"/>
              <wp:lineTo x="7436" y="10546"/>
              <wp:lineTo x="12039" y="10268"/>
              <wp:lineTo x="13102" y="9806"/>
              <wp:lineTo x="10623" y="9066"/>
              <wp:lineTo x="19121" y="7955"/>
              <wp:lineTo x="18767" y="7678"/>
              <wp:lineTo x="11685" y="7493"/>
              <wp:lineTo x="12393" y="6475"/>
              <wp:lineTo x="10977" y="6105"/>
              <wp:lineTo x="12748" y="6105"/>
              <wp:lineTo x="13456" y="5458"/>
              <wp:lineTo x="12748" y="3885"/>
              <wp:lineTo x="10977" y="3423"/>
              <wp:lineTo x="18767" y="2868"/>
              <wp:lineTo x="19475" y="2590"/>
              <wp:lineTo x="12393" y="1665"/>
              <wp:lineTo x="13102" y="833"/>
              <wp:lineTo x="11685" y="463"/>
              <wp:lineTo x="637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BOG.ai"/>
                  <pic:cNvPicPr/>
                </pic:nvPicPr>
                <pic:blipFill>
                  <a:blip r:embed="rId2">
                    <a:extLst>
                      <a:ext uri="{28A0092B-C50C-407E-A947-70E740481C1C}">
                        <a14:useLocalDpi xmlns:a14="http://schemas.microsoft.com/office/drawing/2010/main" val="0"/>
                      </a:ext>
                    </a:extLst>
                  </a:blip>
                  <a:stretch>
                    <a:fillRect/>
                  </a:stretch>
                </pic:blipFill>
                <pic:spPr>
                  <a:xfrm>
                    <a:off x="0" y="0"/>
                    <a:ext cx="1549400" cy="59309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07667"/>
    <w:multiLevelType w:val="hybridMultilevel"/>
    <w:tmpl w:val="D44E35F6"/>
    <w:lvl w:ilvl="0" w:tplc="8012C31E">
      <w:start w:val="1"/>
      <w:numFmt w:val="decimal"/>
      <w:lvlText w:val="%1."/>
      <w:lvlJc w:val="left"/>
      <w:pPr>
        <w:ind w:left="720" w:hanging="360"/>
      </w:pPr>
      <w:rPr>
        <w:color w:val="1F497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584424F"/>
    <w:multiLevelType w:val="hybridMultilevel"/>
    <w:tmpl w:val="02281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E602FD3"/>
    <w:multiLevelType w:val="hybridMultilevel"/>
    <w:tmpl w:val="B5CCC328"/>
    <w:lvl w:ilvl="0" w:tplc="5770E628">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nsid w:val="536D4CDE"/>
    <w:multiLevelType w:val="hybridMultilevel"/>
    <w:tmpl w:val="46465B52"/>
    <w:lvl w:ilvl="0" w:tplc="04090001">
      <w:start w:val="1"/>
      <w:numFmt w:val="bullet"/>
      <w:lvlText w:val=""/>
      <w:lvlJc w:val="left"/>
      <w:pPr>
        <w:ind w:left="720" w:hanging="360"/>
      </w:pPr>
      <w:rPr>
        <w:rFonts w:ascii="Symbol" w:hAnsi="Symbol" w:hint="default"/>
        <w:color w:val="1F497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68B07FE-E0A4-4618-B491-45436D55D76B}"/>
    <w:docVar w:name="dgnword-eventsink" w:val="86990928"/>
    <w:docVar w:name="OpenInPublishingView" w:val="0"/>
  </w:docVars>
  <w:rsids>
    <w:rsidRoot w:val="00E01754"/>
    <w:rsid w:val="00045C39"/>
    <w:rsid w:val="00065C79"/>
    <w:rsid w:val="000C11C7"/>
    <w:rsid w:val="000D754C"/>
    <w:rsid w:val="000E0670"/>
    <w:rsid w:val="00122013"/>
    <w:rsid w:val="001240B7"/>
    <w:rsid w:val="00166E24"/>
    <w:rsid w:val="00174350"/>
    <w:rsid w:val="001D547B"/>
    <w:rsid w:val="002A639B"/>
    <w:rsid w:val="002C205E"/>
    <w:rsid w:val="00353BAD"/>
    <w:rsid w:val="00357900"/>
    <w:rsid w:val="003946AA"/>
    <w:rsid w:val="003B2887"/>
    <w:rsid w:val="003B2BA1"/>
    <w:rsid w:val="003D4970"/>
    <w:rsid w:val="003D5DDC"/>
    <w:rsid w:val="004F1B5B"/>
    <w:rsid w:val="00541265"/>
    <w:rsid w:val="00571ABA"/>
    <w:rsid w:val="00624B12"/>
    <w:rsid w:val="006539EB"/>
    <w:rsid w:val="006B6F16"/>
    <w:rsid w:val="00727D18"/>
    <w:rsid w:val="0074407A"/>
    <w:rsid w:val="00762926"/>
    <w:rsid w:val="0076545D"/>
    <w:rsid w:val="007A3945"/>
    <w:rsid w:val="007E0B2A"/>
    <w:rsid w:val="0086414C"/>
    <w:rsid w:val="00876A81"/>
    <w:rsid w:val="008A4F1C"/>
    <w:rsid w:val="008C0131"/>
    <w:rsid w:val="008E3F94"/>
    <w:rsid w:val="009151D9"/>
    <w:rsid w:val="00990C1B"/>
    <w:rsid w:val="009C373A"/>
    <w:rsid w:val="00A949E1"/>
    <w:rsid w:val="00AA1FD1"/>
    <w:rsid w:val="00AC0491"/>
    <w:rsid w:val="00AD251D"/>
    <w:rsid w:val="00B51DBD"/>
    <w:rsid w:val="00B710EC"/>
    <w:rsid w:val="00C40B38"/>
    <w:rsid w:val="00C41D22"/>
    <w:rsid w:val="00C572C9"/>
    <w:rsid w:val="00C72B71"/>
    <w:rsid w:val="00C867E2"/>
    <w:rsid w:val="00CA5078"/>
    <w:rsid w:val="00CB781B"/>
    <w:rsid w:val="00CD1DCF"/>
    <w:rsid w:val="00D13704"/>
    <w:rsid w:val="00D45303"/>
    <w:rsid w:val="00D63893"/>
    <w:rsid w:val="00E01754"/>
    <w:rsid w:val="00E20F15"/>
    <w:rsid w:val="00E27595"/>
    <w:rsid w:val="00E720CD"/>
    <w:rsid w:val="00E97909"/>
    <w:rsid w:val="00EA2F1B"/>
    <w:rsid w:val="00EC4090"/>
    <w:rsid w:val="00F07CD2"/>
    <w:rsid w:val="00F10C25"/>
    <w:rsid w:val="00F569B3"/>
    <w:rsid w:val="00F95A2C"/>
    <w:rsid w:val="00FD05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FE207BB-0523-4531-B967-741AD8ED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FD1"/>
    <w:pPr>
      <w:tabs>
        <w:tab w:val="center" w:pos="4320"/>
        <w:tab w:val="right" w:pos="8640"/>
      </w:tabs>
    </w:pPr>
  </w:style>
  <w:style w:type="character" w:customStyle="1" w:styleId="HeaderChar">
    <w:name w:val="Header Char"/>
    <w:basedOn w:val="DefaultParagraphFont"/>
    <w:link w:val="Header"/>
    <w:uiPriority w:val="99"/>
    <w:rsid w:val="00AA1FD1"/>
  </w:style>
  <w:style w:type="paragraph" w:styleId="Footer">
    <w:name w:val="footer"/>
    <w:basedOn w:val="Normal"/>
    <w:link w:val="FooterChar"/>
    <w:uiPriority w:val="99"/>
    <w:unhideWhenUsed/>
    <w:rsid w:val="00AA1FD1"/>
    <w:pPr>
      <w:tabs>
        <w:tab w:val="center" w:pos="4320"/>
        <w:tab w:val="right" w:pos="8640"/>
      </w:tabs>
    </w:pPr>
  </w:style>
  <w:style w:type="character" w:customStyle="1" w:styleId="FooterChar">
    <w:name w:val="Footer Char"/>
    <w:basedOn w:val="DefaultParagraphFont"/>
    <w:link w:val="Footer"/>
    <w:uiPriority w:val="99"/>
    <w:rsid w:val="00AA1FD1"/>
  </w:style>
  <w:style w:type="paragraph" w:styleId="ListParagraph">
    <w:name w:val="List Paragraph"/>
    <w:basedOn w:val="Normal"/>
    <w:uiPriority w:val="34"/>
    <w:qFormat/>
    <w:rsid w:val="0074407A"/>
    <w:pPr>
      <w:ind w:left="720"/>
    </w:pPr>
    <w:rPr>
      <w:rFonts w:ascii="Calibri" w:eastAsiaTheme="minorHAnsi" w:hAnsi="Calibri" w:cs="Calibri"/>
      <w:sz w:val="22"/>
      <w:szCs w:val="22"/>
    </w:rPr>
  </w:style>
  <w:style w:type="paragraph" w:styleId="NoSpacing">
    <w:name w:val="No Spacing"/>
    <w:uiPriority w:val="1"/>
    <w:qFormat/>
    <w:rsid w:val="0074407A"/>
    <w:rPr>
      <w:rFonts w:ascii="Cambria" w:eastAsia="Times New Roman" w:hAnsi="Cambria" w:cs="Times New Roman"/>
      <w:sz w:val="22"/>
      <w:szCs w:val="22"/>
    </w:rPr>
  </w:style>
  <w:style w:type="paragraph" w:styleId="BalloonText">
    <w:name w:val="Balloon Text"/>
    <w:basedOn w:val="Normal"/>
    <w:link w:val="BalloonTextChar"/>
    <w:uiPriority w:val="99"/>
    <w:semiHidden/>
    <w:unhideWhenUsed/>
    <w:rsid w:val="0074407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4407A"/>
    <w:rPr>
      <w:rFonts w:ascii="Tahoma" w:eastAsiaTheme="minorHAnsi" w:hAnsi="Tahoma" w:cs="Tahoma"/>
      <w:sz w:val="16"/>
      <w:szCs w:val="16"/>
    </w:rPr>
  </w:style>
  <w:style w:type="paragraph" w:customStyle="1" w:styleId="Default">
    <w:name w:val="Default"/>
    <w:rsid w:val="0074407A"/>
    <w:pPr>
      <w:autoSpaceDE w:val="0"/>
      <w:autoSpaceDN w:val="0"/>
      <w:adjustRightInd w:val="0"/>
    </w:pPr>
    <w:rPr>
      <w:rFonts w:ascii="Times New Roman" w:hAnsi="Times New Roman" w:cs="Times New Roman"/>
      <w:color w:val="000000"/>
    </w:rPr>
  </w:style>
  <w:style w:type="paragraph" w:styleId="EndnoteText">
    <w:name w:val="endnote text"/>
    <w:basedOn w:val="Normal"/>
    <w:link w:val="EndnoteTextChar"/>
    <w:uiPriority w:val="99"/>
    <w:semiHidden/>
    <w:unhideWhenUsed/>
    <w:rsid w:val="0074407A"/>
    <w:rPr>
      <w:rFonts w:eastAsiaTheme="minorHAnsi"/>
      <w:sz w:val="20"/>
      <w:szCs w:val="20"/>
    </w:rPr>
  </w:style>
  <w:style w:type="character" w:customStyle="1" w:styleId="EndnoteTextChar">
    <w:name w:val="Endnote Text Char"/>
    <w:basedOn w:val="DefaultParagraphFont"/>
    <w:link w:val="EndnoteText"/>
    <w:uiPriority w:val="99"/>
    <w:semiHidden/>
    <w:rsid w:val="0074407A"/>
    <w:rPr>
      <w:rFonts w:eastAsiaTheme="minorHAnsi"/>
      <w:sz w:val="20"/>
      <w:szCs w:val="20"/>
    </w:rPr>
  </w:style>
  <w:style w:type="character" w:styleId="EndnoteReference">
    <w:name w:val="endnote reference"/>
    <w:basedOn w:val="DefaultParagraphFont"/>
    <w:uiPriority w:val="99"/>
    <w:semiHidden/>
    <w:unhideWhenUsed/>
    <w:rsid w:val="007440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16521">
      <w:bodyDiv w:val="1"/>
      <w:marLeft w:val="0"/>
      <w:marRight w:val="0"/>
      <w:marTop w:val="0"/>
      <w:marBottom w:val="0"/>
      <w:divBdr>
        <w:top w:val="none" w:sz="0" w:space="0" w:color="auto"/>
        <w:left w:val="none" w:sz="0" w:space="0" w:color="auto"/>
        <w:bottom w:val="none" w:sz="0" w:space="0" w:color="auto"/>
        <w:right w:val="none" w:sz="0" w:space="0" w:color="auto"/>
      </w:divBdr>
    </w:div>
    <w:div w:id="2055693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41889-1945-49D5-A706-AF37651F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714</Words>
  <Characters>4070</Characters>
  <Application>Microsoft Office Word</Application>
  <DocSecurity>0</DocSecurity>
  <PresentationFormat>14|.DOCX</PresentationFormat>
  <Lines>33</Lines>
  <Paragraphs>9</Paragraphs>
  <ScaleCrop>false</ScaleCrop>
  <HeadingPairs>
    <vt:vector size="2" baseType="variant">
      <vt:variant>
        <vt:lpstr>Title</vt:lpstr>
      </vt:variant>
      <vt:variant>
        <vt:i4>1</vt:i4>
      </vt:variant>
    </vt:vector>
  </HeadingPairs>
  <TitlesOfParts>
    <vt:vector size="1" baseType="lpstr">
      <vt:lpstr>Letter to Cong. Thompson re Three Hour Rule Bill (D0529889@xAA4FD).DOCX</vt:lpstr>
    </vt:vector>
  </TitlesOfParts>
  <Company>AAPM&amp;R</Company>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Cong. Thompson re Three Hour Rule Bill (D0529889@xAA4FD).DOCX</dc:title>
  <dc:subject>wdNOSTAMP</dc:subject>
  <dc:creator>Peter Thomas</dc:creator>
  <dc:description>DO NOT STAMP</dc:description>
  <cp:lastModifiedBy>Tina Ignatiev</cp:lastModifiedBy>
  <cp:revision>2</cp:revision>
  <cp:lastPrinted>2013-10-22T14:27:00Z</cp:lastPrinted>
  <dcterms:created xsi:type="dcterms:W3CDTF">2014-05-30T16:24:00Z</dcterms:created>
  <dcterms:modified xsi:type="dcterms:W3CDTF">2014-05-30T16:24:00Z</dcterms:modified>
</cp:coreProperties>
</file>