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6E" w:rsidRDefault="007F2B6E" w:rsidP="007F2B6E">
      <w:pPr>
        <w:spacing w:after="0" w:line="345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F2B6E">
        <w:rPr>
          <w:rFonts w:ascii="Arial" w:eastAsia="Times New Roman" w:hAnsi="Arial" w:cs="Arial"/>
          <w:b/>
          <w:color w:val="000000"/>
          <w:sz w:val="23"/>
          <w:szCs w:val="23"/>
        </w:rPr>
        <w:drawing>
          <wp:inline distT="0" distB="0" distL="0" distR="0">
            <wp:extent cx="5943600" cy="1302362"/>
            <wp:effectExtent l="19050" t="0" r="0" b="0"/>
            <wp:docPr id="1" name="Picture 1" descr="C:\Users\Misty\AppData\Local\Microsoft\Windows\Temporary Internet Files\Content.Outlook\JCZYIPIK\afb_logo reg mark big 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ty\AppData\Local\Microsoft\Windows\Temporary Internet Files\Content.Outlook\JCZYIPIK\afb_logo reg mark big Conver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6E" w:rsidRDefault="007F2B6E" w:rsidP="007F2B6E">
      <w:pPr>
        <w:spacing w:after="0" w:line="345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7F2B6E" w:rsidRPr="00A820A9" w:rsidRDefault="007F2B6E" w:rsidP="007F2B6E">
      <w:pPr>
        <w:spacing w:after="0" w:line="345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AFB To Team with VSA to Expand Leadership Training</w:t>
      </w:r>
    </w:p>
    <w:p w:rsidR="007F2B6E" w:rsidRDefault="007F2B6E" w:rsidP="007F2B6E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7F2B6E" w:rsidRDefault="007F2B6E" w:rsidP="007F2B6E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AFB is proud to team with the</w:t>
      </w:r>
      <w:r w:rsidRPr="00A820A9">
        <w:rPr>
          <w:rFonts w:ascii="Arial" w:eastAsia="Times New Roman" w:hAnsi="Arial" w:cs="Arial"/>
          <w:color w:val="000000"/>
          <w:sz w:val="23"/>
          <w:szCs w:val="23"/>
        </w:rPr>
        <w:t> </w:t>
      </w:r>
      <w:hyperlink r:id="rId5" w:history="1">
        <w:r w:rsidRPr="00A820A9">
          <w:rPr>
            <w:rStyle w:val="Hyperlink"/>
            <w:rFonts w:ascii="Arial" w:eastAsia="Times New Roman" w:hAnsi="Arial" w:cs="Arial"/>
            <w:sz w:val="23"/>
            <w:szCs w:val="23"/>
          </w:rPr>
          <w:t>VisionServe Alliance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for the </w:t>
      </w:r>
      <w:hyperlink r:id="rId6" w:history="1">
        <w:r w:rsidRPr="00A820A9">
          <w:rPr>
            <w:rStyle w:val="Hyperlink"/>
            <w:rFonts w:ascii="Arial" w:eastAsia="Times New Roman" w:hAnsi="Arial" w:cs="Arial"/>
            <w:sz w:val="23"/>
            <w:szCs w:val="23"/>
          </w:rPr>
          <w:t>2014 AFB Leadership Conference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in New York, to be held February 27-March 1. The VisionServe Alliance has put together </w:t>
      </w:r>
      <w:r w:rsidRPr="00A820A9">
        <w:rPr>
          <w:rFonts w:ascii="Arial" w:eastAsia="Times New Roman" w:hAnsi="Arial" w:cs="Arial"/>
          <w:color w:val="000000"/>
          <w:sz w:val="23"/>
          <w:szCs w:val="23"/>
        </w:rPr>
        <w:t>an intensive leadership training track that will be open to all conference attendees. Come sharpen your skills or learn how you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can become an effective leader. </w:t>
      </w:r>
    </w:p>
    <w:p w:rsidR="007F2B6E" w:rsidRDefault="007F2B6E" w:rsidP="007F2B6E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7F2B6E" w:rsidRDefault="007F2B6E" w:rsidP="007F2B6E">
      <w:pPr>
        <w:spacing w:after="0" w:line="34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Book a room at the marvelous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 w:cs="Arial"/>
            <w:color w:val="033B62"/>
            <w:sz w:val="23"/>
            <w:szCs w:val="23"/>
            <w:shd w:val="clear" w:color="auto" w:fill="FFFFFF"/>
          </w:rPr>
          <w:t>New York Marriott at the Brooklyn Bridge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for just $189/night with our special group rate. This rate is good from Wednesday, February 26, through Monday, March 3, so stay a while and explore the city that never sleeps! This discounted rate disappears on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23"/>
          <w:szCs w:val="23"/>
          <w:shd w:val="clear" w:color="auto" w:fill="FFFFFF"/>
        </w:rPr>
        <w:t>February 1, 2014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so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Hyperlink"/>
            <w:rFonts w:ascii="Arial" w:hAnsi="Arial" w:cs="Arial"/>
            <w:color w:val="033B62"/>
            <w:sz w:val="23"/>
            <w:szCs w:val="23"/>
            <w:shd w:val="clear" w:color="auto" w:fill="FFFFFF"/>
          </w:rPr>
          <w:t>make your reservation today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If you would prefer to make your reservation by phone, call 1-888-436-3759 and let the operator know that you are attending the conference.</w:t>
      </w:r>
    </w:p>
    <w:p w:rsidR="007F2B6E" w:rsidRDefault="007F2B6E" w:rsidP="007F2B6E">
      <w:pPr>
        <w:spacing w:after="0" w:line="345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F2B6E" w:rsidRPr="00A820A9" w:rsidRDefault="007F2B6E" w:rsidP="007F2B6E">
      <w:pPr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Conference registration is now open and takes just minutes, so </w:t>
      </w:r>
      <w:hyperlink r:id="rId9" w:history="1">
        <w:r w:rsidRPr="00A820A9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register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today!</w:t>
      </w:r>
    </w:p>
    <w:p w:rsidR="00225F73" w:rsidRDefault="00225F73"/>
    <w:sectPr w:rsidR="00225F73" w:rsidSect="0057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B6E"/>
    <w:rsid w:val="00225F73"/>
    <w:rsid w:val="007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2B6E"/>
  </w:style>
  <w:style w:type="character" w:styleId="Hyperlink">
    <w:name w:val="Hyperlink"/>
    <w:basedOn w:val="DefaultParagraphFont"/>
    <w:uiPriority w:val="99"/>
    <w:unhideWhenUsed/>
    <w:rsid w:val="007F2B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2B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passkey.com/event/10649758/owner/13490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ws.passkey.com/event/10649758/owner/13490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b.org/afb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sionservealliance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afb.org/jltliregistr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1</cp:revision>
  <dcterms:created xsi:type="dcterms:W3CDTF">2013-12-09T17:42:00Z</dcterms:created>
  <dcterms:modified xsi:type="dcterms:W3CDTF">2013-12-09T17:43:00Z</dcterms:modified>
</cp:coreProperties>
</file>