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89" w:rsidRDefault="00952389" w:rsidP="00195979">
      <w:pPr>
        <w:pStyle w:val="centered"/>
        <w:jc w:val="center"/>
        <w:rPr>
          <w:rStyle w:val="Emphasis"/>
          <w:rFonts w:ascii="Verdana" w:hAnsi="Verdana"/>
          <w:bCs/>
          <w:i w:val="0"/>
          <w:sz w:val="14"/>
          <w:szCs w:val="14"/>
        </w:rPr>
      </w:pPr>
    </w:p>
    <w:p w:rsidR="00952389" w:rsidRDefault="00952389" w:rsidP="00195979">
      <w:pPr>
        <w:pStyle w:val="centered"/>
        <w:jc w:val="center"/>
        <w:rPr>
          <w:rStyle w:val="Emphasis"/>
          <w:rFonts w:ascii="Verdana" w:hAnsi="Verdana"/>
          <w:bCs/>
          <w:i w:val="0"/>
          <w:sz w:val="14"/>
          <w:szCs w:val="14"/>
        </w:rPr>
      </w:pPr>
      <w:r>
        <w:rPr>
          <w:rFonts w:ascii="Verdana" w:hAnsi="Verdana"/>
          <w:bCs/>
          <w:iCs/>
          <w:noProof/>
          <w:sz w:val="14"/>
          <w:szCs w:val="14"/>
        </w:rPr>
        <w:drawing>
          <wp:inline distT="0" distB="0" distL="0" distR="0">
            <wp:extent cx="952875" cy="566001"/>
            <wp:effectExtent l="19050" t="0" r="0" b="0"/>
            <wp:docPr id="1" name="Picture 1" descr="C:\Users\Misty\AppData\Local\Microsoft\Windows\Temporary Internet Files\Content.Outlook\JCZYIPIK\Color 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ty\AppData\Local\Microsoft\Windows\Temporary Internet Files\Content.Outlook\JCZYIPIK\Color l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33" cy="56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89" w:rsidRDefault="00952389" w:rsidP="00195979">
      <w:pPr>
        <w:pStyle w:val="centered"/>
        <w:jc w:val="center"/>
        <w:rPr>
          <w:rStyle w:val="Emphasis"/>
          <w:rFonts w:ascii="Verdana" w:hAnsi="Verdana"/>
          <w:bCs/>
          <w:i w:val="0"/>
          <w:sz w:val="14"/>
          <w:szCs w:val="14"/>
        </w:rPr>
      </w:pPr>
    </w:p>
    <w:p w:rsidR="00195979" w:rsidRPr="00195979" w:rsidRDefault="00195979" w:rsidP="00195979">
      <w:pPr>
        <w:pStyle w:val="centered"/>
        <w:jc w:val="center"/>
        <w:rPr>
          <w:rFonts w:ascii="Verdana" w:hAnsi="Verdana"/>
          <w:b/>
          <w:sz w:val="14"/>
          <w:szCs w:val="14"/>
        </w:rPr>
      </w:pPr>
      <w:r w:rsidRPr="00195979">
        <w:rPr>
          <w:rStyle w:val="Emphasis"/>
          <w:rFonts w:ascii="Verdana" w:hAnsi="Verdana"/>
          <w:bCs/>
          <w:i w:val="0"/>
          <w:sz w:val="14"/>
          <w:szCs w:val="14"/>
        </w:rPr>
        <w:t>Lighthouse of Collier</w:t>
      </w:r>
      <w:r w:rsidRPr="00195979">
        <w:rPr>
          <w:rStyle w:val="Emphasis"/>
          <w:rFonts w:ascii="Verdana" w:hAnsi="Verdana"/>
          <w:bCs/>
          <w:sz w:val="14"/>
          <w:szCs w:val="14"/>
        </w:rPr>
        <w:t xml:space="preserve"> </w:t>
      </w:r>
      <w:r w:rsidRPr="00195979">
        <w:rPr>
          <w:rStyle w:val="Emphasis"/>
          <w:rFonts w:ascii="Verdana" w:hAnsi="Verdana"/>
          <w:bCs/>
          <w:i w:val="0"/>
          <w:sz w:val="14"/>
          <w:szCs w:val="14"/>
        </w:rPr>
        <w:t>Earns</w:t>
      </w:r>
      <w:r w:rsidRPr="00195979">
        <w:rPr>
          <w:rStyle w:val="Strong"/>
          <w:rFonts w:ascii="Verdana" w:hAnsi="Verdana"/>
          <w:b w:val="0"/>
          <w:sz w:val="14"/>
          <w:szCs w:val="14"/>
        </w:rPr>
        <w:t xml:space="preserve"> the GuideStar Exchange Gold Participation Level </w:t>
      </w:r>
      <w:r w:rsidRPr="00195979">
        <w:rPr>
          <w:rFonts w:ascii="Verdana" w:hAnsi="Verdana"/>
          <w:b/>
          <w:sz w:val="14"/>
          <w:szCs w:val="14"/>
        </w:rPr>
        <w:br/>
      </w:r>
      <w:r w:rsidRPr="00195979">
        <w:rPr>
          <w:rStyle w:val="Strong"/>
          <w:rFonts w:ascii="Verdana" w:hAnsi="Verdana"/>
          <w:b w:val="0"/>
          <w:sz w:val="14"/>
          <w:szCs w:val="14"/>
        </w:rPr>
        <w:t>De</w:t>
      </w:r>
      <w:bookmarkStart w:id="0" w:name="_GoBack"/>
      <w:bookmarkEnd w:id="0"/>
      <w:r w:rsidRPr="00195979">
        <w:rPr>
          <w:rStyle w:val="Strong"/>
          <w:rFonts w:ascii="Verdana" w:hAnsi="Verdana"/>
          <w:b w:val="0"/>
          <w:sz w:val="14"/>
          <w:szCs w:val="14"/>
        </w:rPr>
        <w:t>monstration of Its Commitment to Transparency</w:t>
      </w:r>
    </w:p>
    <w:p w:rsidR="00195979" w:rsidRPr="00195979" w:rsidRDefault="00195979" w:rsidP="00195979">
      <w:pPr>
        <w:pStyle w:val="NormalWeb"/>
        <w:rPr>
          <w:rFonts w:ascii="Verdana" w:hAnsi="Verdana"/>
          <w:sz w:val="14"/>
          <w:szCs w:val="14"/>
        </w:rPr>
      </w:pPr>
      <w:r w:rsidRPr="00195979">
        <w:rPr>
          <w:rStyle w:val="Emphasis"/>
          <w:rFonts w:ascii="Verdana" w:hAnsi="Verdana"/>
          <w:i w:val="0"/>
          <w:sz w:val="14"/>
          <w:szCs w:val="14"/>
        </w:rPr>
        <w:t>Naples, Florida</w:t>
      </w:r>
      <w:r w:rsidRPr="00195979">
        <w:rPr>
          <w:rFonts w:ascii="Verdana" w:hAnsi="Verdana"/>
          <w:sz w:val="14"/>
          <w:szCs w:val="14"/>
        </w:rPr>
        <w:t xml:space="preserve">– </w:t>
      </w:r>
      <w:r w:rsidRPr="00195979">
        <w:rPr>
          <w:rStyle w:val="Emphasis"/>
          <w:rFonts w:ascii="Verdana" w:hAnsi="Verdana"/>
          <w:i w:val="0"/>
          <w:sz w:val="14"/>
          <w:szCs w:val="14"/>
        </w:rPr>
        <w:t xml:space="preserve">Lighthouse of Collier </w:t>
      </w:r>
      <w:r w:rsidRPr="00195979">
        <w:rPr>
          <w:rFonts w:ascii="Verdana" w:hAnsi="Verdana"/>
          <w:sz w:val="14"/>
          <w:szCs w:val="14"/>
        </w:rPr>
        <w:t xml:space="preserve">received the Gold participation level, a leading symbol of transparency and accountability provided by GuideStar USA, Inc., the premier source of nonprofit information. This level demonstrates </w:t>
      </w:r>
      <w:r w:rsidRPr="00195979">
        <w:rPr>
          <w:rStyle w:val="Emphasis"/>
          <w:rFonts w:ascii="Verdana" w:hAnsi="Verdana"/>
          <w:i w:val="0"/>
          <w:sz w:val="14"/>
          <w:szCs w:val="14"/>
        </w:rPr>
        <w:t xml:space="preserve">Lighthouse of Collier’s </w:t>
      </w:r>
      <w:r w:rsidRPr="00195979">
        <w:rPr>
          <w:rFonts w:ascii="Verdana" w:hAnsi="Verdana"/>
          <w:sz w:val="14"/>
          <w:szCs w:val="14"/>
        </w:rPr>
        <w:t>deep commitment to nonprofit transparency and accountability.</w:t>
      </w:r>
    </w:p>
    <w:p w:rsidR="00195979" w:rsidRPr="00195979" w:rsidRDefault="00195979" w:rsidP="00195979">
      <w:pPr>
        <w:pStyle w:val="NormalWeb"/>
        <w:rPr>
          <w:rFonts w:ascii="Verdana" w:hAnsi="Verdana"/>
          <w:sz w:val="14"/>
          <w:szCs w:val="14"/>
        </w:rPr>
      </w:pPr>
      <w:r w:rsidRPr="00195979">
        <w:rPr>
          <w:rFonts w:ascii="Verdana" w:hAnsi="Verdana"/>
          <w:sz w:val="14"/>
          <w:szCs w:val="14"/>
        </w:rPr>
        <w:t xml:space="preserve">"We have worked hard to showcase our progress toward our mission and our long-held belief in being transparent about our work, to our constituents," said Ernie </w:t>
      </w:r>
      <w:proofErr w:type="spellStart"/>
      <w:r w:rsidRPr="00195979">
        <w:rPr>
          <w:rFonts w:ascii="Verdana" w:hAnsi="Verdana"/>
          <w:sz w:val="14"/>
          <w:szCs w:val="14"/>
        </w:rPr>
        <w:t>Scheidemann</w:t>
      </w:r>
      <w:proofErr w:type="spellEnd"/>
      <w:r w:rsidRPr="00195979">
        <w:rPr>
          <w:rFonts w:ascii="Verdana" w:hAnsi="Verdana"/>
          <w:sz w:val="14"/>
          <w:szCs w:val="14"/>
        </w:rPr>
        <w:t xml:space="preserve">, President of Lighthouse of Collier. "As a GuideStar Exchange participant, we use their platform to share a wealth of up-to-date information about our work to our supporters and </w:t>
      </w:r>
      <w:proofErr w:type="spellStart"/>
      <w:r w:rsidRPr="00195979">
        <w:rPr>
          <w:rFonts w:ascii="Verdana" w:hAnsi="Verdana"/>
          <w:sz w:val="14"/>
          <w:szCs w:val="14"/>
        </w:rPr>
        <w:t>GuideStar's</w:t>
      </w:r>
      <w:proofErr w:type="spellEnd"/>
      <w:r w:rsidRPr="00195979">
        <w:rPr>
          <w:rFonts w:ascii="Verdana" w:hAnsi="Verdana"/>
          <w:sz w:val="14"/>
          <w:szCs w:val="14"/>
        </w:rPr>
        <w:t xml:space="preserve"> immense online audience of nonprofits, grant makers, individual donors, and the media."</w:t>
      </w:r>
    </w:p>
    <w:p w:rsidR="00195979" w:rsidRPr="00195979" w:rsidRDefault="00195979" w:rsidP="00195979">
      <w:pPr>
        <w:pStyle w:val="NormalWeb"/>
        <w:rPr>
          <w:rFonts w:ascii="Verdana" w:hAnsi="Verdana"/>
          <w:sz w:val="14"/>
          <w:szCs w:val="14"/>
        </w:rPr>
      </w:pPr>
      <w:r w:rsidRPr="00195979">
        <w:rPr>
          <w:rFonts w:ascii="Verdana" w:hAnsi="Verdana"/>
          <w:sz w:val="14"/>
          <w:szCs w:val="14"/>
        </w:rPr>
        <w:t xml:space="preserve">"I encourage you to check out our profile on GuideStar to see what we're all about," added Ernie </w:t>
      </w:r>
      <w:proofErr w:type="spellStart"/>
      <w:r w:rsidRPr="00195979">
        <w:rPr>
          <w:rFonts w:ascii="Verdana" w:hAnsi="Verdana"/>
          <w:sz w:val="14"/>
          <w:szCs w:val="14"/>
        </w:rPr>
        <w:t>Scheidemann</w:t>
      </w:r>
      <w:proofErr w:type="spellEnd"/>
      <w:r w:rsidRPr="00195979">
        <w:rPr>
          <w:rFonts w:ascii="Verdana" w:hAnsi="Verdana"/>
          <w:sz w:val="14"/>
          <w:szCs w:val="14"/>
        </w:rPr>
        <w:t>. "We are engaged in exciting initiatives, and we are thrilled to have another platform for communicating our advancement and progress."</w:t>
      </w:r>
    </w:p>
    <w:p w:rsidR="005300D8" w:rsidRPr="00195979" w:rsidRDefault="005300D8">
      <w:pPr>
        <w:rPr>
          <w:rFonts w:ascii="Verdana" w:hAnsi="Verdana"/>
          <w:sz w:val="14"/>
          <w:szCs w:val="14"/>
        </w:rPr>
      </w:pPr>
    </w:p>
    <w:sectPr w:rsidR="005300D8" w:rsidRPr="00195979" w:rsidSect="00FB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95979"/>
    <w:rsid w:val="00055A20"/>
    <w:rsid w:val="00195979"/>
    <w:rsid w:val="005300D8"/>
    <w:rsid w:val="005D51D4"/>
    <w:rsid w:val="00952389"/>
    <w:rsid w:val="00FB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rsid w:val="0019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95979"/>
    <w:rPr>
      <w:b/>
      <w:bCs/>
    </w:rPr>
  </w:style>
  <w:style w:type="character" w:styleId="Emphasis">
    <w:name w:val="Emphasis"/>
    <w:uiPriority w:val="20"/>
    <w:qFormat/>
    <w:rsid w:val="001959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9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Peck</dc:creator>
  <cp:lastModifiedBy>Misty</cp:lastModifiedBy>
  <cp:revision>3</cp:revision>
  <dcterms:created xsi:type="dcterms:W3CDTF">2013-10-04T18:02:00Z</dcterms:created>
  <dcterms:modified xsi:type="dcterms:W3CDTF">2013-12-09T18:23:00Z</dcterms:modified>
</cp:coreProperties>
</file>