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F9F" w:rsidRPr="008D43B2" w:rsidRDefault="008D43B2">
      <w:pPr>
        <w:pStyle w:val="TextBody"/>
        <w:spacing w:line="360" w:lineRule="auto"/>
        <w:rPr>
          <w:rFonts w:ascii="DejaVu Sans" w:hAnsi="DejaVu Sans"/>
          <w:b/>
          <w:sz w:val="28"/>
          <w:szCs w:val="28"/>
        </w:rPr>
      </w:pPr>
      <w:bookmarkStart w:id="0" w:name="_GoBack"/>
      <w:r w:rsidRPr="008D43B2">
        <w:rPr>
          <w:rFonts w:ascii="DejaVu Sans" w:hAnsi="DejaVu Sans"/>
          <w:b/>
          <w:sz w:val="28"/>
          <w:szCs w:val="28"/>
        </w:rPr>
        <w:t xml:space="preserve">WMSC Sponsors Two Sessions </w:t>
      </w:r>
      <w:bookmarkEnd w:id="0"/>
      <w:r w:rsidRPr="008D43B2">
        <w:rPr>
          <w:rFonts w:ascii="DejaVu Sans" w:hAnsi="DejaVu Sans"/>
          <w:b/>
          <w:sz w:val="28"/>
          <w:szCs w:val="28"/>
        </w:rPr>
        <w:t xml:space="preserve">on Alzheimer's </w:t>
      </w:r>
      <w:proofErr w:type="gramStart"/>
      <w:r w:rsidRPr="008D43B2">
        <w:rPr>
          <w:rFonts w:ascii="DejaVu Sans" w:hAnsi="DejaVu Sans"/>
          <w:b/>
          <w:sz w:val="28"/>
          <w:szCs w:val="28"/>
        </w:rPr>
        <w:t>Disease</w:t>
      </w:r>
      <w:proofErr w:type="gramEnd"/>
      <w:r w:rsidRPr="008D43B2">
        <w:rPr>
          <w:rFonts w:ascii="DejaVu Sans" w:hAnsi="DejaVu Sans"/>
          <w:b/>
          <w:sz w:val="28"/>
          <w:szCs w:val="28"/>
        </w:rPr>
        <w:t xml:space="preserve"> </w:t>
      </w:r>
    </w:p>
    <w:p w:rsidR="00625F9F" w:rsidRDefault="00625F9F">
      <w:pPr>
        <w:pStyle w:val="TextBody"/>
        <w:spacing w:line="360" w:lineRule="auto"/>
        <w:rPr>
          <w:rFonts w:ascii="DejaVu Sans" w:hAnsi="DejaVu Sans"/>
        </w:rPr>
      </w:pPr>
    </w:p>
    <w:p w:rsidR="00625F9F" w:rsidRDefault="008D43B2">
      <w:pPr>
        <w:pStyle w:val="TextBody"/>
        <w:spacing w:line="360" w:lineRule="auto"/>
        <w:rPr>
          <w:rFonts w:ascii="DejaVu Sans" w:hAnsi="DejaVu Sans" w:cs="Comic Sans MS"/>
        </w:rPr>
      </w:pPr>
      <w:r>
        <w:rPr>
          <w:rFonts w:ascii="DejaVu Sans" w:hAnsi="DejaVu Sans"/>
        </w:rPr>
        <w:t xml:space="preserve">Western Mountains Senior College's </w:t>
      </w:r>
      <w:r>
        <w:rPr>
          <w:rFonts w:ascii="DejaVu Sans" w:hAnsi="DejaVu Sans"/>
          <w:i/>
          <w:iCs/>
        </w:rPr>
        <w:t>To Your Health</w:t>
      </w:r>
      <w:r>
        <w:rPr>
          <w:rFonts w:ascii="DejaVu Sans" w:hAnsi="DejaVu Sans"/>
        </w:rPr>
        <w:t xml:space="preserve"> program presented two sessions on Alzheimer's </w:t>
      </w:r>
      <w:proofErr w:type="gramStart"/>
      <w:r>
        <w:rPr>
          <w:rFonts w:ascii="DejaVu Sans" w:hAnsi="DejaVu Sans"/>
        </w:rPr>
        <w:t>Disease</w:t>
      </w:r>
      <w:proofErr w:type="gramEnd"/>
      <w:r>
        <w:rPr>
          <w:rFonts w:ascii="DejaVu Sans" w:hAnsi="DejaVu Sans"/>
        </w:rPr>
        <w:t xml:space="preserve">.  </w:t>
      </w:r>
      <w:r>
        <w:rPr>
          <w:rFonts w:ascii="DejaVu Sans" w:hAnsi="DejaVu Sans" w:cs="Comic Sans MS"/>
        </w:rPr>
        <w:t xml:space="preserve">This is a very important topic, as evidenced by the high number of people who attended these </w:t>
      </w:r>
      <w:r>
        <w:rPr>
          <w:rFonts w:ascii="DejaVu Sans" w:hAnsi="DejaVu Sans" w:cs="Comic Sans MS"/>
        </w:rPr>
        <w:t>sessions.</w:t>
      </w:r>
    </w:p>
    <w:p w:rsidR="00625F9F" w:rsidRDefault="008D43B2">
      <w:pPr>
        <w:pStyle w:val="TextBody"/>
        <w:spacing w:line="360" w:lineRule="auto"/>
        <w:rPr>
          <w:rStyle w:val="StrongEmphasis"/>
          <w:rFonts w:ascii="DejaVu Sans" w:hAnsi="DejaVu Sans"/>
          <w:b w:val="0"/>
          <w:bCs w:val="0"/>
        </w:rPr>
      </w:pPr>
      <w:r>
        <w:rPr>
          <w:rStyle w:val="StrongEmphasis"/>
          <w:rFonts w:ascii="DejaVu Sans" w:hAnsi="DejaVu Sans"/>
          <w:b w:val="0"/>
          <w:bCs w:val="0"/>
        </w:rPr>
        <w:t>On October 9,</w:t>
      </w:r>
      <w:r>
        <w:rPr>
          <w:rStyle w:val="StrongEmphasis"/>
          <w:rFonts w:ascii="DejaVu Sans" w:hAnsi="DejaVu Sans"/>
          <w:b w:val="0"/>
          <w:bCs w:val="0"/>
        </w:rPr>
        <w:t xml:space="preserve"> Mark </w:t>
      </w:r>
      <w:proofErr w:type="spellStart"/>
      <w:r>
        <w:rPr>
          <w:rStyle w:val="StrongEmphasis"/>
          <w:rFonts w:ascii="DejaVu Sans" w:hAnsi="DejaVu Sans"/>
          <w:b w:val="0"/>
          <w:bCs w:val="0"/>
        </w:rPr>
        <w:t>Pechinek</w:t>
      </w:r>
      <w:proofErr w:type="spellEnd"/>
      <w:r>
        <w:rPr>
          <w:rStyle w:val="StrongEmphasis"/>
          <w:rFonts w:ascii="DejaVu Sans" w:hAnsi="DejaVu Sans"/>
          <w:b w:val="0"/>
          <w:bCs w:val="0"/>
        </w:rPr>
        <w:t xml:space="preserve"> from the Maine Chapter of the Alzheimer's Association gave a talk entitled “Know the Ten Signs of Alzheimer's.” He spoke of the following </w:t>
      </w:r>
      <w:proofErr w:type="gramStart"/>
      <w:r>
        <w:rPr>
          <w:rStyle w:val="StrongEmphasis"/>
          <w:rFonts w:ascii="DejaVu Sans" w:hAnsi="DejaVu Sans"/>
          <w:b w:val="0"/>
          <w:bCs w:val="0"/>
        </w:rPr>
        <w:t>signs which</w:t>
      </w:r>
      <w:proofErr w:type="gramEnd"/>
      <w:r>
        <w:rPr>
          <w:rStyle w:val="StrongEmphasis"/>
          <w:rFonts w:ascii="DejaVu Sans" w:hAnsi="DejaVu Sans"/>
          <w:b w:val="0"/>
          <w:bCs w:val="0"/>
        </w:rPr>
        <w:t xml:space="preserve"> suggest dementia.</w:t>
      </w:r>
    </w:p>
    <w:p w:rsidR="00625F9F" w:rsidRDefault="008D43B2">
      <w:pPr>
        <w:pStyle w:val="TextBody"/>
        <w:spacing w:line="360" w:lineRule="auto"/>
        <w:rPr>
          <w:rStyle w:val="StrongEmphasis"/>
          <w:rFonts w:ascii="DejaVu Sans" w:hAnsi="DejaVu Sans"/>
          <w:b w:val="0"/>
          <w:bCs w:val="0"/>
        </w:rPr>
      </w:pPr>
      <w:r>
        <w:rPr>
          <w:rStyle w:val="StrongEmphasis"/>
          <w:rFonts w:ascii="DejaVu Sans" w:hAnsi="DejaVu Sans"/>
          <w:b w:val="0"/>
          <w:bCs w:val="0"/>
        </w:rPr>
        <w:t>1. Memory loss that disrupts daily life: forgettin</w:t>
      </w:r>
      <w:r>
        <w:rPr>
          <w:rStyle w:val="StrongEmphasis"/>
          <w:rFonts w:ascii="DejaVu Sans" w:hAnsi="DejaVu Sans"/>
          <w:b w:val="0"/>
          <w:bCs w:val="0"/>
        </w:rPr>
        <w:t>g recently learned information; increasingly needing to rely on memory aids or family members for things formerly handled independently.</w:t>
      </w:r>
    </w:p>
    <w:p w:rsidR="00625F9F" w:rsidRDefault="008D43B2">
      <w:pPr>
        <w:pStyle w:val="TableContents"/>
        <w:spacing w:line="360" w:lineRule="auto"/>
        <w:rPr>
          <w:rFonts w:ascii="DejaVu Sans" w:hAnsi="DejaVu Sans"/>
        </w:rPr>
      </w:pPr>
      <w:r>
        <w:rPr>
          <w:rFonts w:ascii="DejaVu Sans" w:hAnsi="DejaVu Sans"/>
        </w:rPr>
        <w:t>2. Challenges in planning or solving problems: changes in ability to develop and follow a plan; keeping track of monthl</w:t>
      </w:r>
      <w:r>
        <w:rPr>
          <w:rFonts w:ascii="DejaVu Sans" w:hAnsi="DejaVu Sans"/>
        </w:rPr>
        <w:t>y bills; following a familiar recipe.</w:t>
      </w:r>
    </w:p>
    <w:p w:rsidR="00625F9F" w:rsidRDefault="00625F9F">
      <w:pPr>
        <w:pStyle w:val="TableContents"/>
        <w:spacing w:line="360" w:lineRule="auto"/>
        <w:rPr>
          <w:rFonts w:ascii="DejaVu Sans" w:hAnsi="DejaVu Sans"/>
        </w:rPr>
      </w:pPr>
    </w:p>
    <w:p w:rsidR="00625F9F" w:rsidRDefault="008D43B2">
      <w:pPr>
        <w:pStyle w:val="TableContents"/>
        <w:spacing w:line="360" w:lineRule="auto"/>
        <w:rPr>
          <w:rFonts w:ascii="DejaVu Sans" w:hAnsi="DejaVu Sans"/>
        </w:rPr>
      </w:pPr>
      <w:r>
        <w:rPr>
          <w:rFonts w:ascii="DejaVu Sans" w:hAnsi="DejaVu Sans"/>
        </w:rPr>
        <w:t>3.  Difficulty completing familiar tasks at home, at work or at leisure: trouble driving to a familiar location; managing a budget; remembering the rules of a favorite game.</w:t>
      </w:r>
    </w:p>
    <w:p w:rsidR="00625F9F" w:rsidRDefault="00625F9F">
      <w:pPr>
        <w:pStyle w:val="TableContents"/>
        <w:spacing w:line="360" w:lineRule="auto"/>
        <w:rPr>
          <w:rFonts w:ascii="DejaVu Sans" w:hAnsi="DejaVu Sans"/>
        </w:rPr>
      </w:pPr>
    </w:p>
    <w:p w:rsidR="00625F9F" w:rsidRDefault="008D43B2">
      <w:pPr>
        <w:spacing w:line="360" w:lineRule="auto"/>
        <w:rPr>
          <w:rFonts w:ascii="DejaVu Sans" w:hAnsi="DejaVu Sans"/>
        </w:rPr>
      </w:pPr>
      <w:r>
        <w:rPr>
          <w:rFonts w:ascii="DejaVu Sans" w:hAnsi="DejaVu Sans"/>
        </w:rPr>
        <w:t>4. Confusion with time or place: losing tr</w:t>
      </w:r>
      <w:r>
        <w:rPr>
          <w:rFonts w:ascii="DejaVu Sans" w:hAnsi="DejaVu Sans"/>
        </w:rPr>
        <w:t>ack of dates, seasons</w:t>
      </w:r>
      <w:proofErr w:type="gramStart"/>
      <w:r>
        <w:rPr>
          <w:rFonts w:ascii="DejaVu Sans" w:hAnsi="DejaVu Sans"/>
        </w:rPr>
        <w:t>;</w:t>
      </w:r>
      <w:proofErr w:type="gramEnd"/>
      <w:r>
        <w:rPr>
          <w:rFonts w:ascii="DejaVu Sans" w:hAnsi="DejaVu Sans"/>
        </w:rPr>
        <w:t xml:space="preserve"> forgetting where one is or how they got there. </w:t>
      </w:r>
      <w:r>
        <w:rPr>
          <w:rFonts w:ascii="DejaVu Sans" w:hAnsi="DejaVu Sans"/>
        </w:rPr>
        <w:br/>
      </w:r>
    </w:p>
    <w:p w:rsidR="00625F9F" w:rsidRDefault="008D43B2">
      <w:pPr>
        <w:pStyle w:val="TableContents"/>
        <w:spacing w:line="360" w:lineRule="auto"/>
        <w:rPr>
          <w:rFonts w:ascii="DejaVu Sans" w:hAnsi="DejaVu Sans"/>
        </w:rPr>
      </w:pPr>
      <w:r>
        <w:rPr>
          <w:rFonts w:ascii="DejaVu Sans" w:hAnsi="DejaVu Sans"/>
        </w:rPr>
        <w:t xml:space="preserve">5.  Trouble understanding visual images and spatial relationships: difficulty reading, judging distance, determining color or contrast. </w:t>
      </w:r>
    </w:p>
    <w:p w:rsidR="00625F9F" w:rsidRDefault="00625F9F">
      <w:pPr>
        <w:pStyle w:val="TextBody"/>
        <w:spacing w:after="0" w:line="360" w:lineRule="auto"/>
        <w:rPr>
          <w:rFonts w:ascii="DejaVu Sans" w:hAnsi="DejaVu Sans"/>
        </w:rPr>
      </w:pPr>
    </w:p>
    <w:p w:rsidR="00625F9F" w:rsidRDefault="008D43B2">
      <w:pPr>
        <w:pStyle w:val="TextBody"/>
        <w:spacing w:after="0" w:line="360" w:lineRule="auto"/>
        <w:rPr>
          <w:rFonts w:ascii="DejaVu Sans" w:hAnsi="DejaVu Sans"/>
        </w:rPr>
      </w:pPr>
      <w:r>
        <w:rPr>
          <w:rFonts w:ascii="DejaVu Sans" w:hAnsi="DejaVu Sans"/>
        </w:rPr>
        <w:t>6.  New problems with words in speaking or wri</w:t>
      </w:r>
      <w:r>
        <w:rPr>
          <w:rFonts w:ascii="DejaVu Sans" w:hAnsi="DejaVu Sans"/>
        </w:rPr>
        <w:t>ting: difficulty following or joining a conversation; finding the right word; calling things by the wrong name.</w:t>
      </w:r>
    </w:p>
    <w:p w:rsidR="00625F9F" w:rsidRDefault="00625F9F">
      <w:pPr>
        <w:pStyle w:val="TextBody"/>
        <w:spacing w:after="0" w:line="360" w:lineRule="auto"/>
        <w:rPr>
          <w:rFonts w:ascii="DejaVu Sans" w:hAnsi="DejaVu Sans"/>
        </w:rPr>
      </w:pPr>
    </w:p>
    <w:p w:rsidR="00625F9F" w:rsidRDefault="008D43B2">
      <w:pPr>
        <w:pStyle w:val="TextBody"/>
        <w:spacing w:after="0" w:line="360" w:lineRule="auto"/>
        <w:rPr>
          <w:rFonts w:ascii="DejaVu Sans" w:hAnsi="DejaVu Sans"/>
        </w:rPr>
      </w:pPr>
      <w:r>
        <w:rPr>
          <w:rFonts w:ascii="DejaVu Sans" w:hAnsi="DejaVu Sans"/>
        </w:rPr>
        <w:t>7.  Misplacing things and losing the ability to retrace steps: putting things in unusual places</w:t>
      </w:r>
      <w:proofErr w:type="gramStart"/>
      <w:r>
        <w:rPr>
          <w:rFonts w:ascii="DejaVu Sans" w:hAnsi="DejaVu Sans"/>
        </w:rPr>
        <w:t>;</w:t>
      </w:r>
      <w:proofErr w:type="gramEnd"/>
      <w:r>
        <w:rPr>
          <w:rFonts w:ascii="DejaVu Sans" w:hAnsi="DejaVu Sans"/>
        </w:rPr>
        <w:t xml:space="preserve"> losing things and being unable to find them ag</w:t>
      </w:r>
      <w:r>
        <w:rPr>
          <w:rFonts w:ascii="DejaVu Sans" w:hAnsi="DejaVu Sans"/>
        </w:rPr>
        <w:t>ain.</w:t>
      </w:r>
    </w:p>
    <w:p w:rsidR="00625F9F" w:rsidRDefault="00625F9F">
      <w:pPr>
        <w:pStyle w:val="TableContents"/>
        <w:spacing w:line="360" w:lineRule="auto"/>
        <w:rPr>
          <w:rFonts w:ascii="DejaVu Sans" w:hAnsi="DejaVu Sans"/>
        </w:rPr>
      </w:pPr>
    </w:p>
    <w:p w:rsidR="00625F9F" w:rsidRDefault="008D43B2">
      <w:pPr>
        <w:pStyle w:val="TableContents"/>
        <w:spacing w:line="360" w:lineRule="auto"/>
        <w:rPr>
          <w:rFonts w:ascii="DejaVu Sans" w:hAnsi="DejaVu Sans"/>
        </w:rPr>
      </w:pPr>
      <w:r>
        <w:rPr>
          <w:rFonts w:ascii="DejaVu Sans" w:hAnsi="DejaVu Sans"/>
        </w:rPr>
        <w:t xml:space="preserve">8.  Decreased or poor judgment: difficulty dealing with money; decreased attention to grooming. </w:t>
      </w:r>
    </w:p>
    <w:p w:rsidR="00625F9F" w:rsidRDefault="00625F9F">
      <w:pPr>
        <w:pStyle w:val="TableContents"/>
        <w:spacing w:line="360" w:lineRule="auto"/>
        <w:rPr>
          <w:rFonts w:ascii="DejaVu Sans" w:hAnsi="DejaVu Sans"/>
        </w:rPr>
      </w:pPr>
    </w:p>
    <w:p w:rsidR="00625F9F" w:rsidRDefault="008D43B2">
      <w:pPr>
        <w:pStyle w:val="TableContents"/>
        <w:spacing w:line="360" w:lineRule="auto"/>
        <w:rPr>
          <w:rFonts w:ascii="DejaVu Sans" w:hAnsi="DejaVu Sans"/>
        </w:rPr>
      </w:pPr>
      <w:r>
        <w:rPr>
          <w:rFonts w:ascii="DejaVu Sans" w:hAnsi="DejaVu Sans"/>
        </w:rPr>
        <w:t xml:space="preserve">9.  Withdrawal from work or social activities: difficulty remembering how to complete a favorite </w:t>
      </w:r>
      <w:r>
        <w:rPr>
          <w:rFonts w:ascii="DejaVu Sans" w:hAnsi="DejaVu Sans"/>
        </w:rPr>
        <w:lastRenderedPageBreak/>
        <w:t>hobby; avoiding being social because of these changes.</w:t>
      </w:r>
    </w:p>
    <w:p w:rsidR="00625F9F" w:rsidRDefault="00625F9F">
      <w:pPr>
        <w:pStyle w:val="TableContents"/>
        <w:spacing w:line="360" w:lineRule="auto"/>
        <w:rPr>
          <w:rFonts w:ascii="DejaVu Sans" w:hAnsi="DejaVu Sans"/>
        </w:rPr>
      </w:pPr>
    </w:p>
    <w:p w:rsidR="00625F9F" w:rsidRDefault="008D43B2">
      <w:pPr>
        <w:pStyle w:val="TableContents"/>
        <w:spacing w:line="360" w:lineRule="auto"/>
        <w:rPr>
          <w:rFonts w:ascii="DejaVu Sans" w:hAnsi="DejaVu Sans"/>
        </w:rPr>
      </w:pPr>
      <w:r>
        <w:rPr>
          <w:rFonts w:ascii="DejaVu Sans" w:hAnsi="DejaVu Sans"/>
        </w:rPr>
        <w:t xml:space="preserve">10.  Changes in mood and personality: </w:t>
      </w:r>
      <w:r>
        <w:rPr>
          <w:rFonts w:ascii="DejaVu Sans" w:hAnsi="DejaVu Sans"/>
        </w:rPr>
        <w:t xml:space="preserve">becoming confused, suspicious, fearful or anxious, especially when out of one's comfort zone. </w:t>
      </w:r>
    </w:p>
    <w:p w:rsidR="00625F9F" w:rsidRDefault="008D43B2">
      <w:pPr>
        <w:pStyle w:val="TableContents"/>
        <w:spacing w:line="360" w:lineRule="auto"/>
        <w:rPr>
          <w:rFonts w:ascii="DejaVu Sans" w:hAnsi="DejaVu Sans"/>
        </w:rPr>
      </w:pPr>
      <w:r>
        <w:rPr>
          <w:rFonts w:ascii="DejaVu Sans" w:hAnsi="DejaVu Sans"/>
        </w:rPr>
        <w:br/>
        <w:t>If you notice these signs in yourself or a loved one, see a doctor. The dementia could be due to a number of things, incl</w:t>
      </w:r>
      <w:r>
        <w:rPr>
          <w:rFonts w:ascii="DejaVu Sans" w:hAnsi="DejaVu Sans"/>
        </w:rPr>
        <w:t xml:space="preserve">uding coronary disease or another life-threatening problem with blood flow.  And if it is Alzheimer's, while there is not yet a cure, there are </w:t>
      </w:r>
      <w:proofErr w:type="gramStart"/>
      <w:r>
        <w:rPr>
          <w:rFonts w:ascii="DejaVu Sans" w:hAnsi="DejaVu Sans"/>
        </w:rPr>
        <w:t>medications which</w:t>
      </w:r>
      <w:proofErr w:type="gramEnd"/>
      <w:r>
        <w:rPr>
          <w:rFonts w:ascii="DejaVu Sans" w:hAnsi="DejaVu Sans"/>
        </w:rPr>
        <w:t xml:space="preserve"> can slow the progression. </w:t>
      </w:r>
    </w:p>
    <w:p w:rsidR="00625F9F" w:rsidRDefault="008D43B2">
      <w:pPr>
        <w:pStyle w:val="TableContents"/>
        <w:spacing w:line="360" w:lineRule="auto"/>
        <w:rPr>
          <w:rFonts w:ascii="DejaVu Sans" w:hAnsi="DejaVu Sans" w:cs="Comic Sans MS"/>
        </w:rPr>
      </w:pPr>
      <w:r>
        <w:rPr>
          <w:rFonts w:ascii="DejaVu Sans" w:hAnsi="DejaVu Sans"/>
        </w:rPr>
        <w:br/>
        <w:t xml:space="preserve">The speaker for the follow-up session on November 6, </w:t>
      </w:r>
      <w:r>
        <w:rPr>
          <w:rFonts w:ascii="DejaVu Sans" w:hAnsi="DejaVu Sans" w:cs="Comic Sans MS"/>
        </w:rPr>
        <w:t>“The Basics o</w:t>
      </w:r>
      <w:r>
        <w:rPr>
          <w:rFonts w:ascii="DejaVu Sans" w:hAnsi="DejaVu Sans" w:cs="Comic Sans MS"/>
        </w:rPr>
        <w:t xml:space="preserve">f Alzheimer’s Disease,” </w:t>
      </w:r>
      <w:r>
        <w:rPr>
          <w:rFonts w:ascii="DejaVu Sans" w:hAnsi="DejaVu Sans"/>
        </w:rPr>
        <w:t xml:space="preserve">was </w:t>
      </w:r>
      <w:r>
        <w:rPr>
          <w:rFonts w:ascii="DejaVu Sans" w:hAnsi="DejaVu Sans" w:cs="Comic Sans MS"/>
        </w:rPr>
        <w:t>William J. Kirkpatrick, Program Director for the Maine Chapter of the Alzheimer’s Association. Kirkpatrick stated that at least 5,000,000 people in the United States are at some stage of the disease - early, middle, or late.  Ex</w:t>
      </w:r>
      <w:r>
        <w:rPr>
          <w:rFonts w:ascii="DejaVu Sans" w:hAnsi="DejaVu Sans" w:cs="Comic Sans MS"/>
        </w:rPr>
        <w:t xml:space="preserve">plaining that Alzheimer’s Disease is the sixth leading cause of death in our country, he presented a number of facts concerning the disease, with the above being most surprising to many.  </w:t>
      </w:r>
    </w:p>
    <w:p w:rsidR="00625F9F" w:rsidRDefault="00625F9F">
      <w:pPr>
        <w:spacing w:line="360" w:lineRule="auto"/>
        <w:rPr>
          <w:rFonts w:ascii="DejaVu Sans" w:hAnsi="DejaVu Sans" w:cs="Comic Sans MS"/>
        </w:rPr>
      </w:pPr>
    </w:p>
    <w:p w:rsidR="00625F9F" w:rsidRDefault="008D43B2">
      <w:pPr>
        <w:spacing w:line="360" w:lineRule="auto"/>
        <w:rPr>
          <w:rFonts w:ascii="DejaVu Sans" w:hAnsi="DejaVu Sans" w:cs="Comic Sans MS"/>
        </w:rPr>
      </w:pPr>
      <w:r>
        <w:rPr>
          <w:rFonts w:ascii="DejaVu Sans" w:hAnsi="DejaVu Sans" w:cs="Comic Sans MS"/>
        </w:rPr>
        <w:t xml:space="preserve">Kirkpatrick spoke of the four major risk factors for the disease, the highest being age: 90% of those people with the disease are over 60.  Three additional risk factors are health status, environment, and genetics.  The focus of future research, he said, </w:t>
      </w:r>
      <w:r>
        <w:rPr>
          <w:rFonts w:ascii="DejaVu Sans" w:hAnsi="DejaVu Sans" w:cs="Comic Sans MS"/>
        </w:rPr>
        <w:t xml:space="preserve">will be on drugs and early detection. </w:t>
      </w:r>
    </w:p>
    <w:p w:rsidR="00625F9F" w:rsidRDefault="00625F9F">
      <w:pPr>
        <w:spacing w:line="360" w:lineRule="auto"/>
        <w:rPr>
          <w:rFonts w:ascii="DejaVu Sans" w:hAnsi="DejaVu Sans" w:cs="Comic Sans MS"/>
        </w:rPr>
      </w:pPr>
    </w:p>
    <w:p w:rsidR="00625F9F" w:rsidRDefault="008D43B2">
      <w:pPr>
        <w:spacing w:line="360" w:lineRule="auto"/>
        <w:rPr>
          <w:rFonts w:ascii="DejaVu Sans" w:hAnsi="DejaVu Sans" w:cs="Comic Sans MS"/>
        </w:rPr>
      </w:pPr>
      <w:r>
        <w:rPr>
          <w:rFonts w:ascii="DejaVu Sans" w:hAnsi="DejaVu Sans" w:cs="Comic Sans MS"/>
        </w:rPr>
        <w:t>Along with detailed information concerning the disease, Kirkpatrick encouraged the audience to learn even more by contacting the Maine Chapter of the Alzheimer's Association (www.alz.org/maine). The Alzheimer's Assoc</w:t>
      </w:r>
      <w:r>
        <w:rPr>
          <w:rFonts w:ascii="DejaVu Sans" w:hAnsi="DejaVu Sans" w:cs="Comic Sans MS"/>
        </w:rPr>
        <w:t>iation offers many types of support to the person living with Alzheimer's and to their friends and family.  Kirkpatrick alerted the audience to a 24/7 Helpline (800-272-3900), which offers information and referral services, support groups, safety services,</w:t>
      </w:r>
      <w:r>
        <w:rPr>
          <w:rFonts w:ascii="DejaVu Sans" w:hAnsi="DejaVu Sans" w:cs="Comic Sans MS"/>
        </w:rPr>
        <w:t xml:space="preserve"> advocacy, and education programs. People with Alzheimer’s </w:t>
      </w:r>
      <w:proofErr w:type="gramStart"/>
      <w:r>
        <w:rPr>
          <w:rFonts w:ascii="DejaVu Sans" w:hAnsi="DejaVu Sans" w:cs="Comic Sans MS"/>
        </w:rPr>
        <w:t>Disease</w:t>
      </w:r>
      <w:proofErr w:type="gramEnd"/>
      <w:r>
        <w:rPr>
          <w:rFonts w:ascii="DejaVu Sans" w:hAnsi="DejaVu Sans" w:cs="Comic Sans MS"/>
        </w:rPr>
        <w:t>, care-givers, family, and the general population should pay close attention to helping combat this disease.</w:t>
      </w:r>
    </w:p>
    <w:p w:rsidR="00625F9F" w:rsidRDefault="00625F9F">
      <w:pPr>
        <w:pStyle w:val="TableContents"/>
        <w:spacing w:line="360" w:lineRule="auto"/>
        <w:rPr>
          <w:rFonts w:ascii="DejaVu Sans" w:hAnsi="DejaVu Sans"/>
        </w:rPr>
      </w:pPr>
    </w:p>
    <w:p w:rsidR="00625F9F" w:rsidRDefault="008D43B2">
      <w:pPr>
        <w:pStyle w:val="TableContents"/>
        <w:spacing w:line="360" w:lineRule="auto"/>
        <w:rPr>
          <w:rFonts w:ascii="DejaVu Sans" w:hAnsi="DejaVu Sans"/>
        </w:rPr>
      </w:pPr>
      <w:r>
        <w:rPr>
          <w:rFonts w:ascii="DejaVu Sans" w:hAnsi="DejaVu Sans"/>
        </w:rPr>
        <w:t xml:space="preserve">These </w:t>
      </w:r>
      <w:r>
        <w:rPr>
          <w:rFonts w:ascii="DejaVu Sans" w:hAnsi="DejaVu Sans"/>
          <w:i/>
          <w:iCs/>
        </w:rPr>
        <w:t>To Your Health</w:t>
      </w:r>
      <w:r>
        <w:rPr>
          <w:rFonts w:ascii="DejaVu Sans" w:hAnsi="DejaVu Sans"/>
        </w:rPr>
        <w:t xml:space="preserve"> programs were a collaboration of WMSC, the Bethel Family Health Center, MSAD#44/Continuing Education, and the Alzheimer’s Association, Maine Chapter. All WMSC </w:t>
      </w:r>
      <w:r>
        <w:rPr>
          <w:rFonts w:ascii="DejaVu Sans" w:hAnsi="DejaVu Sans"/>
          <w:i/>
          <w:iCs/>
        </w:rPr>
        <w:t>To Your Health</w:t>
      </w:r>
      <w:r>
        <w:rPr>
          <w:rFonts w:ascii="DejaVu Sans" w:hAnsi="DejaVu Sans"/>
        </w:rPr>
        <w:t xml:space="preserve"> programs are free and open to the public.</w:t>
      </w:r>
    </w:p>
    <w:p w:rsidR="00625F9F" w:rsidRDefault="00625F9F">
      <w:pPr>
        <w:pStyle w:val="TableContents"/>
        <w:spacing w:line="360" w:lineRule="auto"/>
        <w:rPr>
          <w:rFonts w:ascii="DejaVu Sans" w:hAnsi="DejaVu Sans"/>
        </w:rPr>
      </w:pPr>
    </w:p>
    <w:p w:rsidR="00625F9F" w:rsidRDefault="008D43B2">
      <w:pPr>
        <w:pStyle w:val="TextBody"/>
        <w:spacing w:line="360" w:lineRule="auto"/>
        <w:rPr>
          <w:rStyle w:val="StrongEmphasis"/>
          <w:rFonts w:ascii="DejaVu Sans" w:hAnsi="DejaVu Sans"/>
          <w:b w:val="0"/>
          <w:bCs w:val="0"/>
        </w:rPr>
      </w:pPr>
      <w:proofErr w:type="gramStart"/>
      <w:r>
        <w:rPr>
          <w:rStyle w:val="StrongEmphasis"/>
          <w:rFonts w:ascii="DejaVu Sans" w:hAnsi="DejaVu Sans"/>
          <w:b w:val="0"/>
          <w:bCs w:val="0"/>
        </w:rPr>
        <w:t>submitted</w:t>
      </w:r>
      <w:proofErr w:type="gramEnd"/>
      <w:r>
        <w:rPr>
          <w:rStyle w:val="StrongEmphasis"/>
          <w:rFonts w:ascii="DejaVu Sans" w:hAnsi="DejaVu Sans"/>
          <w:b w:val="0"/>
          <w:bCs w:val="0"/>
        </w:rPr>
        <w:t xml:space="preserve"> by Kathleen </w:t>
      </w:r>
      <w:proofErr w:type="spellStart"/>
      <w:r>
        <w:rPr>
          <w:rStyle w:val="StrongEmphasis"/>
          <w:rFonts w:ascii="DejaVu Sans" w:hAnsi="DejaVu Sans"/>
          <w:b w:val="0"/>
          <w:bCs w:val="0"/>
        </w:rPr>
        <w:t>DeVore</w:t>
      </w:r>
      <w:proofErr w:type="spellEnd"/>
      <w:r>
        <w:rPr>
          <w:rStyle w:val="StrongEmphasis"/>
          <w:rFonts w:ascii="DejaVu Sans" w:hAnsi="DejaVu Sans"/>
          <w:b w:val="0"/>
          <w:bCs w:val="0"/>
        </w:rPr>
        <w:t xml:space="preserve"> and Rober</w:t>
      </w:r>
      <w:r>
        <w:rPr>
          <w:rStyle w:val="StrongEmphasis"/>
          <w:rFonts w:ascii="DejaVu Sans" w:hAnsi="DejaVu Sans"/>
          <w:b w:val="0"/>
          <w:bCs w:val="0"/>
        </w:rPr>
        <w:t>ta Taylor</w:t>
      </w:r>
    </w:p>
    <w:sectPr w:rsidR="00625F9F">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panose1 w:val="00000000000000000000"/>
    <w:charset w:val="00"/>
    <w:family w:val="roman"/>
    <w:notTrueType/>
    <w:pitch w:val="default"/>
  </w:font>
  <w:font w:name="DejaVu Sans">
    <w:altName w:val="Times New Roman"/>
    <w:charset w:val="01"/>
    <w:family w:val="roman"/>
    <w:pitch w:val="variable"/>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9F"/>
    <w:rsid w:val="00625F9F"/>
    <w:rsid w:val="008D4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color w:val="00000A"/>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Pr>
      <w:i/>
      <w:iCs/>
    </w:rPr>
  </w:style>
  <w:style w:type="character" w:customStyle="1" w:styleId="StrongEmphasis">
    <w:name w:val="Strong Emphasis"/>
    <w:rPr>
      <w:b/>
      <w:bCs/>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color w:val="00000A"/>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Pr>
      <w:i/>
      <w:iCs/>
    </w:rPr>
  </w:style>
  <w:style w:type="character" w:customStyle="1" w:styleId="StrongEmphasis">
    <w:name w:val="Strong Emphasis"/>
    <w:rPr>
      <w:b/>
      <w:bCs/>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3382</Characters>
  <Application>Microsoft Macintosh Word</Application>
  <DocSecurity>0</DocSecurity>
  <Lines>28</Lines>
  <Paragraphs>7</Paragraphs>
  <ScaleCrop>false</ScaleCrop>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cp:lastModifiedBy>
  <cp:revision>2</cp:revision>
  <dcterms:created xsi:type="dcterms:W3CDTF">2014-11-24T16:38:00Z</dcterms:created>
  <dcterms:modified xsi:type="dcterms:W3CDTF">2014-11-24T16:38:00Z</dcterms:modified>
  <dc:language>en-US</dc:language>
</cp:coreProperties>
</file>