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5F" w:rsidRDefault="00DE5C5F" w:rsidP="00DE5C5F">
      <w:pPr>
        <w:widowControl w:val="0"/>
        <w:autoSpaceDE w:val="0"/>
        <w:autoSpaceDN w:val="0"/>
        <w:adjustRightInd w:val="0"/>
        <w:spacing w:after="60"/>
        <w:ind w:left="210"/>
        <w:rPr>
          <w:rFonts w:ascii="Calibri" w:hAnsi="Calibri" w:cs="Calibri"/>
          <w:b/>
          <w:bCs/>
          <w:sz w:val="42"/>
          <w:szCs w:val="42"/>
        </w:rPr>
      </w:pPr>
      <w:r>
        <w:rPr>
          <w:rFonts w:ascii="Calibri" w:hAnsi="Calibri" w:cs="Calibri"/>
          <w:b/>
          <w:bCs/>
          <w:sz w:val="42"/>
          <w:szCs w:val="42"/>
        </w:rPr>
        <w:t>Introduction to Indian Housing Management</w:t>
      </w:r>
    </w:p>
    <w:p w:rsidR="00DE5C5F" w:rsidRDefault="00DE5C5F" w:rsidP="00DE5C5F">
      <w:pPr>
        <w:widowControl w:val="0"/>
        <w:autoSpaceDE w:val="0"/>
        <w:autoSpaceDN w:val="0"/>
        <w:adjustRightInd w:val="0"/>
        <w:spacing w:after="140"/>
        <w:ind w:left="320"/>
        <w:rPr>
          <w:rFonts w:ascii="Calibri" w:hAnsi="Calibri" w:cs="Calibri"/>
          <w:sz w:val="32"/>
          <w:szCs w:val="32"/>
        </w:rPr>
      </w:pPr>
      <w:r>
        <w:rPr>
          <w:rFonts w:ascii="Calibri" w:hAnsi="Calibri" w:cs="Calibri"/>
          <w:i/>
          <w:iCs/>
          <w:sz w:val="32"/>
          <w:szCs w:val="32"/>
        </w:rPr>
        <w:t xml:space="preserve">Instructor: </w:t>
      </w:r>
      <w:r>
        <w:rPr>
          <w:rFonts w:ascii="Calibri" w:hAnsi="Calibri" w:cs="Calibri"/>
          <w:b/>
          <w:bCs/>
          <w:i/>
          <w:iCs/>
          <w:sz w:val="32"/>
          <w:szCs w:val="32"/>
        </w:rPr>
        <w:t>Rodney Clements</w:t>
      </w:r>
      <w:r>
        <w:rPr>
          <w:rFonts w:ascii="Calibri" w:hAnsi="Calibri" w:cs="Calibri"/>
          <w:sz w:val="32"/>
          <w:szCs w:val="32"/>
        </w:rPr>
        <w:t xml:space="preserve"> </w:t>
      </w:r>
      <w:hyperlink r:id="rId6" w:history="1">
        <w:r>
          <w:rPr>
            <w:rFonts w:ascii="Calibri" w:hAnsi="Calibri" w:cs="Calibri"/>
            <w:color w:val="226EE2"/>
            <w:sz w:val="32"/>
            <w:szCs w:val="32"/>
          </w:rPr>
          <w:t>(view instructor bio)</w:t>
        </w:r>
      </w:hyperlink>
    </w:p>
    <w:p w:rsidR="00DE5C5F" w:rsidRDefault="00DE5C5F" w:rsidP="00DE5C5F">
      <w:pPr>
        <w:widowControl w:val="0"/>
        <w:autoSpaceDE w:val="0"/>
        <w:autoSpaceDN w:val="0"/>
        <w:adjustRightInd w:val="0"/>
        <w:spacing w:after="140"/>
        <w:ind w:left="320"/>
        <w:rPr>
          <w:rFonts w:ascii="Calibri" w:hAnsi="Calibri" w:cs="Calibri"/>
          <w:sz w:val="32"/>
          <w:szCs w:val="32"/>
        </w:rPr>
      </w:pPr>
      <w:hyperlink r:id="rId7" w:history="1">
        <w:r>
          <w:rPr>
            <w:rFonts w:ascii="Calibri" w:hAnsi="Calibri" w:cs="Calibri"/>
            <w:color w:val="226EE2"/>
            <w:sz w:val="32"/>
            <w:szCs w:val="32"/>
          </w:rPr>
          <w:t>Course Agenda</w:t>
        </w:r>
      </w:hyperlink>
    </w:p>
    <w:p w:rsidR="00DE5C5F" w:rsidRDefault="00DE5C5F" w:rsidP="00DE5C5F">
      <w:pPr>
        <w:widowControl w:val="0"/>
        <w:autoSpaceDE w:val="0"/>
        <w:autoSpaceDN w:val="0"/>
        <w:adjustRightInd w:val="0"/>
        <w:spacing w:after="140"/>
        <w:ind w:left="320"/>
        <w:rPr>
          <w:rFonts w:ascii="Calibri" w:hAnsi="Calibri" w:cs="Calibri"/>
          <w:sz w:val="32"/>
          <w:szCs w:val="32"/>
        </w:rPr>
      </w:pPr>
      <w:r>
        <w:rPr>
          <w:rFonts w:ascii="Calibri" w:hAnsi="Calibri" w:cs="Calibri"/>
          <w:b/>
          <w:bCs/>
          <w:sz w:val="32"/>
          <w:szCs w:val="32"/>
        </w:rPr>
        <w:t>Course Description</w:t>
      </w:r>
    </w:p>
    <w:p w:rsidR="00DE5C5F" w:rsidRDefault="00DE5C5F" w:rsidP="00DE5C5F">
      <w:pPr>
        <w:widowControl w:val="0"/>
        <w:autoSpaceDE w:val="0"/>
        <w:autoSpaceDN w:val="0"/>
        <w:adjustRightInd w:val="0"/>
        <w:spacing w:after="140"/>
        <w:ind w:left="320"/>
        <w:rPr>
          <w:rFonts w:ascii="Calibri" w:hAnsi="Calibri" w:cs="Calibri"/>
          <w:sz w:val="32"/>
          <w:szCs w:val="32"/>
        </w:rPr>
      </w:pPr>
      <w:r>
        <w:rPr>
          <w:rFonts w:ascii="Calibri" w:hAnsi="Calibri" w:cs="Calibri"/>
          <w:sz w:val="32"/>
          <w:szCs w:val="32"/>
        </w:rPr>
        <w:t>This is a survey course covering foundational skills and knowledge necessary to evaluate, implement, and improve Indian Housing management systems for a typical tribal housing operation funded by the Native American Housing Assistance and Self‐Determination Act of 1996 (NAHASDA). NAHASDA requires that housing programs be managed in accordance with locally‐ developed needs and priorities and sound business practices. Students will receive an introductory review of the theory and practice of management and will then learn about effective management principles and NAHASDA compliance requirements for the following areas of affordable housing operations: admissions and occupancy, planning and administration, fiscal management, housing development, and risk management.</w:t>
      </w:r>
    </w:p>
    <w:p w:rsidR="00DE5C5F" w:rsidRDefault="00DE5C5F" w:rsidP="00DE5C5F">
      <w:pPr>
        <w:widowControl w:val="0"/>
        <w:autoSpaceDE w:val="0"/>
        <w:autoSpaceDN w:val="0"/>
        <w:adjustRightInd w:val="0"/>
        <w:spacing w:after="140"/>
        <w:ind w:left="320"/>
        <w:rPr>
          <w:rFonts w:ascii="Calibri" w:hAnsi="Calibri" w:cs="Calibri"/>
          <w:sz w:val="32"/>
          <w:szCs w:val="32"/>
        </w:rPr>
      </w:pPr>
      <w:r>
        <w:rPr>
          <w:rFonts w:ascii="Calibri" w:hAnsi="Calibri" w:cs="Calibri"/>
          <w:b/>
          <w:bCs/>
          <w:sz w:val="32"/>
          <w:szCs w:val="32"/>
        </w:rPr>
        <w:t>Objectives</w:t>
      </w:r>
    </w:p>
    <w:p w:rsidR="00DE5C5F" w:rsidRDefault="00DE5C5F" w:rsidP="00DE5C5F">
      <w:pPr>
        <w:widowControl w:val="0"/>
        <w:autoSpaceDE w:val="0"/>
        <w:autoSpaceDN w:val="0"/>
        <w:adjustRightInd w:val="0"/>
        <w:spacing w:after="140"/>
        <w:ind w:left="320"/>
        <w:rPr>
          <w:rFonts w:ascii="Calibri" w:hAnsi="Calibri" w:cs="Calibri"/>
          <w:sz w:val="32"/>
          <w:szCs w:val="32"/>
        </w:rPr>
      </w:pPr>
      <w:r>
        <w:rPr>
          <w:rFonts w:ascii="Calibri" w:hAnsi="Calibri" w:cs="Calibri"/>
          <w:sz w:val="32"/>
          <w:szCs w:val="32"/>
        </w:rPr>
        <w:t>Upon completion of this course participants should:</w:t>
      </w:r>
    </w:p>
    <w:p w:rsidR="00DE5C5F" w:rsidRDefault="00DE5C5F" w:rsidP="00DE5C5F">
      <w:pPr>
        <w:widowControl w:val="0"/>
        <w:numPr>
          <w:ilvl w:val="0"/>
          <w:numId w:val="1"/>
        </w:numPr>
        <w:tabs>
          <w:tab w:val="left" w:pos="220"/>
          <w:tab w:val="left" w:pos="720"/>
        </w:tabs>
        <w:autoSpaceDE w:val="0"/>
        <w:autoSpaceDN w:val="0"/>
        <w:adjustRightInd w:val="0"/>
        <w:spacing w:after="60"/>
        <w:ind w:hanging="720"/>
        <w:rPr>
          <w:rFonts w:ascii="Calibri" w:hAnsi="Calibri" w:cs="Calibri"/>
          <w:sz w:val="32"/>
          <w:szCs w:val="32"/>
        </w:rPr>
      </w:pPr>
      <w:r>
        <w:rPr>
          <w:rFonts w:ascii="Calibri" w:hAnsi="Calibri" w:cs="Calibri"/>
          <w:sz w:val="32"/>
          <w:szCs w:val="32"/>
        </w:rPr>
        <w:t>Increase their knowledge of management theory and practice</w:t>
      </w:r>
    </w:p>
    <w:p w:rsidR="00DE5C5F" w:rsidRDefault="00DE5C5F" w:rsidP="00DE5C5F">
      <w:pPr>
        <w:widowControl w:val="0"/>
        <w:numPr>
          <w:ilvl w:val="0"/>
          <w:numId w:val="1"/>
        </w:numPr>
        <w:tabs>
          <w:tab w:val="left" w:pos="220"/>
          <w:tab w:val="left" w:pos="720"/>
        </w:tabs>
        <w:autoSpaceDE w:val="0"/>
        <w:autoSpaceDN w:val="0"/>
        <w:adjustRightInd w:val="0"/>
        <w:spacing w:after="60"/>
        <w:ind w:hanging="720"/>
        <w:rPr>
          <w:rFonts w:ascii="Calibri" w:hAnsi="Calibri" w:cs="Calibri"/>
          <w:sz w:val="32"/>
          <w:szCs w:val="32"/>
        </w:rPr>
      </w:pPr>
      <w:r>
        <w:rPr>
          <w:rFonts w:ascii="Calibri" w:hAnsi="Calibri" w:cs="Calibri"/>
          <w:sz w:val="32"/>
          <w:szCs w:val="32"/>
        </w:rPr>
        <w:t>Increase their knowledge of the history of Indian housing programs</w:t>
      </w:r>
    </w:p>
    <w:p w:rsidR="00DE5C5F" w:rsidRDefault="00DE5C5F" w:rsidP="00DE5C5F">
      <w:pPr>
        <w:widowControl w:val="0"/>
        <w:numPr>
          <w:ilvl w:val="0"/>
          <w:numId w:val="1"/>
        </w:numPr>
        <w:tabs>
          <w:tab w:val="left" w:pos="220"/>
          <w:tab w:val="left" w:pos="720"/>
        </w:tabs>
        <w:autoSpaceDE w:val="0"/>
        <w:autoSpaceDN w:val="0"/>
        <w:adjustRightInd w:val="0"/>
        <w:spacing w:after="60"/>
        <w:ind w:hanging="720"/>
        <w:rPr>
          <w:rFonts w:ascii="Calibri" w:hAnsi="Calibri" w:cs="Calibri"/>
          <w:sz w:val="32"/>
          <w:szCs w:val="32"/>
        </w:rPr>
      </w:pPr>
      <w:r>
        <w:rPr>
          <w:rFonts w:ascii="Calibri" w:hAnsi="Calibri" w:cs="Calibri"/>
          <w:sz w:val="32"/>
          <w:szCs w:val="32"/>
        </w:rPr>
        <w:t>Expand their understanding of NAHASDA, its implementing regulations and guidance with sufficient skill to quickly locate the key regulatory provisions applicable to management of affordable housing projects</w:t>
      </w:r>
    </w:p>
    <w:p w:rsidR="00DE5C5F" w:rsidRDefault="00DE5C5F" w:rsidP="00DE5C5F">
      <w:pPr>
        <w:widowControl w:val="0"/>
        <w:numPr>
          <w:ilvl w:val="0"/>
          <w:numId w:val="1"/>
        </w:numPr>
        <w:tabs>
          <w:tab w:val="left" w:pos="220"/>
          <w:tab w:val="left" w:pos="720"/>
        </w:tabs>
        <w:autoSpaceDE w:val="0"/>
        <w:autoSpaceDN w:val="0"/>
        <w:adjustRightInd w:val="0"/>
        <w:spacing w:after="60"/>
        <w:ind w:hanging="720"/>
        <w:rPr>
          <w:rFonts w:ascii="Calibri" w:hAnsi="Calibri" w:cs="Calibri"/>
          <w:sz w:val="32"/>
          <w:szCs w:val="32"/>
        </w:rPr>
      </w:pPr>
      <w:r>
        <w:rPr>
          <w:rFonts w:ascii="Calibri" w:hAnsi="Calibri" w:cs="Calibri"/>
          <w:sz w:val="32"/>
          <w:szCs w:val="32"/>
        </w:rPr>
        <w:t xml:space="preserve">Increase their knowledge and understanding of the necessary functions for the management of affordable housing projects, including but not limited to the specific federal </w:t>
      </w:r>
      <w:r>
        <w:rPr>
          <w:rFonts w:ascii="Calibri" w:hAnsi="Calibri" w:cs="Calibri"/>
          <w:sz w:val="32"/>
          <w:szCs w:val="32"/>
        </w:rPr>
        <w:lastRenderedPageBreak/>
        <w:t>administrative compliance requirements for eligibility, admissions, and occupancy, procurement, development, and financial management applicable to affordable housing projects</w:t>
      </w:r>
    </w:p>
    <w:p w:rsidR="00DE5C5F" w:rsidRDefault="00DE5C5F" w:rsidP="00DE5C5F">
      <w:pPr>
        <w:widowControl w:val="0"/>
        <w:autoSpaceDE w:val="0"/>
        <w:autoSpaceDN w:val="0"/>
        <w:adjustRightInd w:val="0"/>
        <w:spacing w:after="140"/>
        <w:ind w:left="320"/>
        <w:rPr>
          <w:rFonts w:ascii="Calibri" w:hAnsi="Calibri" w:cs="Calibri"/>
          <w:sz w:val="32"/>
          <w:szCs w:val="32"/>
        </w:rPr>
      </w:pPr>
      <w:r>
        <w:rPr>
          <w:rFonts w:ascii="Calibri" w:hAnsi="Calibri" w:cs="Calibri"/>
          <w:b/>
          <w:bCs/>
          <w:sz w:val="32"/>
          <w:szCs w:val="32"/>
        </w:rPr>
        <w:t>Who Should Attend?</w:t>
      </w:r>
    </w:p>
    <w:p w:rsidR="00A634E2" w:rsidRDefault="00DE5C5F" w:rsidP="00DE5C5F">
      <w:r>
        <w:rPr>
          <w:rFonts w:ascii="Calibri" w:hAnsi="Calibri" w:cs="Calibri"/>
          <w:sz w:val="32"/>
          <w:szCs w:val="32"/>
        </w:rPr>
        <w:t>New housing directors, deputy directors, housing managers, housing department supervisors, other interested housing staff, housing committee members, and housing board members</w:t>
      </w:r>
      <w:bookmarkStart w:id="0" w:name="_GoBack"/>
      <w:bookmarkEnd w:id="0"/>
    </w:p>
    <w:sectPr w:rsidR="00A634E2" w:rsidSect="00D717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5F"/>
    <w:rsid w:val="00A634E2"/>
    <w:rsid w:val="00D71722"/>
    <w:rsid w:val="00DE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3E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ihc.net/TTA-2013/docs/Rodney-Clements.pdf" TargetMode="External"/><Relationship Id="rId7" Type="http://schemas.openxmlformats.org/officeDocument/2006/relationships/hyperlink" Target="http://www.naihc.net/uploads/agendas/Intro-to-IHMgt-11-07-1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Macintosh Word</Application>
  <DocSecurity>0</DocSecurity>
  <Lines>14</Lines>
  <Paragraphs>3</Paragraphs>
  <ScaleCrop>false</ScaleCrop>
  <Company>NAIHC</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harjo</dc:creator>
  <cp:keywords/>
  <dc:description/>
  <cp:lastModifiedBy>jeffery harjo</cp:lastModifiedBy>
  <cp:revision>1</cp:revision>
  <dcterms:created xsi:type="dcterms:W3CDTF">2014-03-10T20:16:00Z</dcterms:created>
  <dcterms:modified xsi:type="dcterms:W3CDTF">2014-03-10T20:16:00Z</dcterms:modified>
</cp:coreProperties>
</file>