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3EC" w:rsidRDefault="00D863EC" w:rsidP="00D863EC">
      <w:pPr>
        <w:spacing w:after="0" w:line="240" w:lineRule="auto"/>
      </w:pPr>
      <w:bookmarkStart w:id="0" w:name="_GoBack"/>
      <w:bookmarkEnd w:id="0"/>
    </w:p>
    <w:p w:rsidR="00D863EC" w:rsidRDefault="005B6C72" w:rsidP="00D863EC">
      <w:pPr>
        <w:spacing w:after="0" w:line="240" w:lineRule="auto"/>
      </w:pPr>
      <w:r>
        <w:t>March 21, 2014</w:t>
      </w:r>
    </w:p>
    <w:p w:rsidR="00D863EC" w:rsidRDefault="00D863EC" w:rsidP="00D863EC">
      <w:pPr>
        <w:spacing w:after="0" w:line="240" w:lineRule="auto"/>
      </w:pPr>
    </w:p>
    <w:p w:rsidR="00D863EC" w:rsidRDefault="00D863EC" w:rsidP="00D863EC">
      <w:pPr>
        <w:spacing w:after="0" w:line="240" w:lineRule="auto"/>
      </w:pPr>
    </w:p>
    <w:p w:rsidR="00D863EC" w:rsidRDefault="00D863EC" w:rsidP="00D863EC">
      <w:pPr>
        <w:spacing w:after="0" w:line="240" w:lineRule="auto"/>
      </w:pPr>
    </w:p>
    <w:p w:rsidR="00D863EC" w:rsidRDefault="00D863EC" w:rsidP="00D863EC">
      <w:pPr>
        <w:spacing w:after="0" w:line="240" w:lineRule="auto"/>
      </w:pPr>
      <w:r>
        <w:t>The Honorable</w:t>
      </w:r>
      <w:r w:rsidR="008339E4">
        <w:t xml:space="preserve"> Shirley Webber </w:t>
      </w:r>
    </w:p>
    <w:p w:rsidR="00D863EC" w:rsidRDefault="008339E4" w:rsidP="00D863EC">
      <w:pPr>
        <w:spacing w:after="0" w:line="240" w:lineRule="auto"/>
      </w:pPr>
      <w:r>
        <w:t>Chair, Budget Sub-Committee on Health</w:t>
      </w:r>
    </w:p>
    <w:p w:rsidR="00D863EC" w:rsidRDefault="00D863EC" w:rsidP="00D863EC">
      <w:pPr>
        <w:spacing w:after="0" w:line="240" w:lineRule="auto"/>
      </w:pPr>
      <w:r>
        <w:t>State Capitol, Room</w:t>
      </w:r>
    </w:p>
    <w:p w:rsidR="00D863EC" w:rsidRDefault="00D863EC" w:rsidP="00D863EC">
      <w:pPr>
        <w:spacing w:after="0" w:line="240" w:lineRule="auto"/>
      </w:pPr>
      <w:r>
        <w:t>Sacramento, CA  95814</w:t>
      </w:r>
    </w:p>
    <w:p w:rsidR="00D863EC" w:rsidRDefault="00D863EC" w:rsidP="00D863EC">
      <w:pPr>
        <w:spacing w:after="0" w:line="240" w:lineRule="auto"/>
      </w:pPr>
    </w:p>
    <w:p w:rsidR="00D863EC" w:rsidRDefault="00D863EC" w:rsidP="00D863EC">
      <w:pPr>
        <w:spacing w:after="0" w:line="240" w:lineRule="auto"/>
      </w:pPr>
      <w:r>
        <w:t xml:space="preserve">RE:  ABA Coverage in Medi-Cal </w:t>
      </w:r>
    </w:p>
    <w:p w:rsidR="00D863EC" w:rsidRDefault="00D863EC" w:rsidP="00D863EC">
      <w:pPr>
        <w:spacing w:after="0" w:line="240" w:lineRule="auto"/>
      </w:pPr>
    </w:p>
    <w:p w:rsidR="00D863EC" w:rsidRDefault="008339E4" w:rsidP="00D863EC">
      <w:pPr>
        <w:spacing w:after="0" w:line="240" w:lineRule="auto"/>
      </w:pPr>
      <w:r>
        <w:t>Assemblymember Webber</w:t>
      </w:r>
      <w:r w:rsidR="00D863EC">
        <w:t xml:space="preserve">: </w:t>
      </w:r>
    </w:p>
    <w:p w:rsidR="00D863EC" w:rsidRDefault="00D863EC" w:rsidP="00D863EC">
      <w:pPr>
        <w:spacing w:after="0" w:line="240" w:lineRule="auto"/>
      </w:pPr>
    </w:p>
    <w:p w:rsidR="00D863EC" w:rsidRDefault="00D863EC" w:rsidP="00D863EC">
      <w:pPr>
        <w:spacing w:after="0" w:line="240" w:lineRule="auto"/>
      </w:pPr>
      <w:r>
        <w:t xml:space="preserve">We are writing today to </w:t>
      </w:r>
      <w:r w:rsidR="008339E4">
        <w:t xml:space="preserve">urge your </w:t>
      </w:r>
      <w:r>
        <w:t xml:space="preserve">support </w:t>
      </w:r>
      <w:r w:rsidR="008339E4">
        <w:t>for coverage of</w:t>
      </w:r>
      <w:r>
        <w:t xml:space="preserve"> A</w:t>
      </w:r>
      <w:r w:rsidR="001305B1">
        <w:t xml:space="preserve">pplied </w:t>
      </w:r>
      <w:r>
        <w:t>B</w:t>
      </w:r>
      <w:r w:rsidR="001305B1">
        <w:t xml:space="preserve">ehavior </w:t>
      </w:r>
      <w:r>
        <w:t>A</w:t>
      </w:r>
      <w:r w:rsidR="001305B1">
        <w:t>nalysis (ABA)</w:t>
      </w:r>
      <w:r>
        <w:t xml:space="preserve"> therapy </w:t>
      </w:r>
      <w:r w:rsidR="001305B1">
        <w:t xml:space="preserve">to Medi-Cal recipients and </w:t>
      </w:r>
      <w:r w:rsidR="008339E4">
        <w:t xml:space="preserve">respectfully request </w:t>
      </w:r>
      <w:r w:rsidR="001305B1">
        <w:t>this</w:t>
      </w:r>
      <w:r w:rsidR="008339E4">
        <w:t xml:space="preserve"> issue </w:t>
      </w:r>
      <w:r w:rsidR="001305B1">
        <w:t xml:space="preserve">be placed on the agenda of the Senate Budget Sub-Committee on Health and Human Services for further debate and discussion.  </w:t>
      </w:r>
    </w:p>
    <w:p w:rsidR="001305B1" w:rsidRDefault="001305B1" w:rsidP="00D863EC">
      <w:pPr>
        <w:spacing w:after="0" w:line="240" w:lineRule="auto"/>
      </w:pPr>
    </w:p>
    <w:p w:rsidR="00DB3951" w:rsidRPr="00DB3951" w:rsidRDefault="00DB3951" w:rsidP="00DB3951">
      <w:pPr>
        <w:spacing w:after="0" w:line="240" w:lineRule="auto"/>
        <w:rPr>
          <w:rFonts w:ascii="Calibri" w:eastAsia="Calibri" w:hAnsi="Calibri" w:cs="Times New Roman"/>
        </w:rPr>
      </w:pPr>
      <w:r>
        <w:t>ABA</w:t>
      </w:r>
      <w:r w:rsidRPr="00DB3951">
        <w:rPr>
          <w:rFonts w:ascii="Calibri" w:eastAsia="Calibri" w:hAnsi="Calibri" w:cs="Times New Roman"/>
        </w:rPr>
        <w:t xml:space="preserve"> therapy is the most commonly-prescribed, well-researched</w:t>
      </w:r>
      <w:r w:rsidR="00F32ED8">
        <w:rPr>
          <w:rFonts w:ascii="Calibri" w:eastAsia="Calibri" w:hAnsi="Calibri" w:cs="Times New Roman"/>
        </w:rPr>
        <w:t xml:space="preserve">, evidence-based </w:t>
      </w:r>
      <w:r w:rsidRPr="00DB3951">
        <w:rPr>
          <w:rFonts w:ascii="Calibri" w:eastAsia="Calibri" w:hAnsi="Calibri" w:cs="Times New Roman"/>
        </w:rPr>
        <w:t xml:space="preserve">treatment available for autism.  Its use for individuals with autism has been endorsed by the U.S. Surgeon General, the National Research Council, </w:t>
      </w:r>
      <w:r w:rsidR="00F32ED8">
        <w:rPr>
          <w:rFonts w:ascii="Calibri" w:eastAsia="Calibri" w:hAnsi="Calibri" w:cs="Times New Roman"/>
        </w:rPr>
        <w:t xml:space="preserve">the National Institutes of Mental Health, </w:t>
      </w:r>
      <w:r w:rsidRPr="00DB3951">
        <w:rPr>
          <w:rFonts w:ascii="Calibri" w:eastAsia="Calibri" w:hAnsi="Calibri" w:cs="Times New Roman"/>
        </w:rPr>
        <w:t>and the American Academy of Pediatrics</w:t>
      </w:r>
      <w:r w:rsidR="00F32ED8">
        <w:rPr>
          <w:rFonts w:ascii="Calibri" w:eastAsia="Calibri" w:hAnsi="Calibri" w:cs="Times New Roman"/>
        </w:rPr>
        <w:t>, among others</w:t>
      </w:r>
      <w:r w:rsidRPr="00DB3951">
        <w:rPr>
          <w:rFonts w:ascii="Calibri" w:eastAsia="Calibri" w:hAnsi="Calibri" w:cs="Times New Roman"/>
        </w:rPr>
        <w:t>.</w:t>
      </w:r>
    </w:p>
    <w:p w:rsidR="00DB3951" w:rsidRDefault="00DB3951" w:rsidP="00D863EC">
      <w:pPr>
        <w:spacing w:after="0" w:line="240" w:lineRule="auto"/>
      </w:pPr>
    </w:p>
    <w:p w:rsidR="003868F2" w:rsidRDefault="007503D4" w:rsidP="00D863EC">
      <w:pPr>
        <w:spacing w:after="0" w:line="240" w:lineRule="auto"/>
      </w:pPr>
      <w:r>
        <w:t>I</w:t>
      </w:r>
      <w:r w:rsidR="001305B1">
        <w:t>n</w:t>
      </w:r>
      <w:r>
        <w:t xml:space="preserve"> 2011, </w:t>
      </w:r>
      <w:r w:rsidR="008339E4">
        <w:t>S</w:t>
      </w:r>
      <w:r w:rsidR="001305B1">
        <w:t>B 946</w:t>
      </w:r>
      <w:r w:rsidR="008339E4">
        <w:t xml:space="preserve"> (Steinberg) </w:t>
      </w:r>
      <w:r w:rsidR="001305B1">
        <w:t>was signed into law to r</w:t>
      </w:r>
      <w:r w:rsidR="001305B1" w:rsidRPr="001305B1">
        <w:t xml:space="preserve">equire all </w:t>
      </w:r>
      <w:r w:rsidR="006243A5">
        <w:t xml:space="preserve">state-regulated </w:t>
      </w:r>
      <w:r w:rsidR="001305B1" w:rsidRPr="001305B1">
        <w:t>health insurance plans to provide coverage for</w:t>
      </w:r>
      <w:r w:rsidR="00DB3951">
        <w:rPr>
          <w:i/>
        </w:rPr>
        <w:t xml:space="preserve"> </w:t>
      </w:r>
      <w:r w:rsidR="00DB3951" w:rsidRPr="00DB3951">
        <w:t>medically necessary</w:t>
      </w:r>
      <w:r w:rsidR="00DB3951">
        <w:rPr>
          <w:i/>
        </w:rPr>
        <w:t xml:space="preserve"> </w:t>
      </w:r>
      <w:r w:rsidR="001305B1" w:rsidRPr="001305B1">
        <w:t>behavior</w:t>
      </w:r>
      <w:r w:rsidR="006243A5">
        <w:t>al</w:t>
      </w:r>
      <w:r w:rsidR="001305B1" w:rsidRPr="001305B1">
        <w:t xml:space="preserve"> health treatment for pervasive developmental disorder or autism.  This was defined to include </w:t>
      </w:r>
      <w:r w:rsidR="001305B1">
        <w:t>ABA</w:t>
      </w:r>
      <w:r w:rsidR="001305B1" w:rsidRPr="001305B1">
        <w:t xml:space="preserve">.  </w:t>
      </w:r>
      <w:r w:rsidRPr="00945927">
        <w:rPr>
          <w:rFonts w:ascii="Calibri" w:hAnsi="Calibri" w:cs="Calibri"/>
          <w:szCs w:val="24"/>
        </w:rPr>
        <w:t>Since the passage of SB 946, countless children have received treatment through their health plans</w:t>
      </w:r>
      <w:r>
        <w:rPr>
          <w:rFonts w:ascii="Calibri" w:hAnsi="Calibri" w:cs="Calibri"/>
          <w:szCs w:val="24"/>
        </w:rPr>
        <w:t xml:space="preserve">.   In addition, families obtaining coverage through Covered California </w:t>
      </w:r>
      <w:r w:rsidR="00F32ED8">
        <w:rPr>
          <w:rFonts w:ascii="Calibri" w:hAnsi="Calibri" w:cs="Calibri"/>
          <w:szCs w:val="24"/>
        </w:rPr>
        <w:t xml:space="preserve">and CalPERS </w:t>
      </w:r>
      <w:r>
        <w:rPr>
          <w:rFonts w:ascii="Calibri" w:hAnsi="Calibri" w:cs="Calibri"/>
          <w:szCs w:val="24"/>
        </w:rPr>
        <w:t>will also have access to this life</w:t>
      </w:r>
      <w:r w:rsidR="006243A5">
        <w:rPr>
          <w:rFonts w:ascii="Calibri" w:hAnsi="Calibri" w:cs="Calibri"/>
          <w:szCs w:val="24"/>
        </w:rPr>
        <w:t>-</w:t>
      </w:r>
      <w:r>
        <w:rPr>
          <w:rFonts w:ascii="Calibri" w:hAnsi="Calibri" w:cs="Calibri"/>
          <w:szCs w:val="24"/>
        </w:rPr>
        <w:t xml:space="preserve">changing treatment.  </w:t>
      </w:r>
      <w:r>
        <w:t>However, a</w:t>
      </w:r>
      <w:r w:rsidR="001305B1" w:rsidRPr="001305B1">
        <w:t>t the time SB 946</w:t>
      </w:r>
      <w:r w:rsidR="001305B1">
        <w:t xml:space="preserve"> was passed, the state was in the midst of a fiscal crisis</w:t>
      </w:r>
      <w:r>
        <w:t xml:space="preserve"> and was unable to provide these same services to families on Medi-Cal.  </w:t>
      </w:r>
      <w:r w:rsidR="003868F2">
        <w:t xml:space="preserve"> </w:t>
      </w:r>
    </w:p>
    <w:p w:rsidR="003868F2" w:rsidRDefault="003868F2" w:rsidP="00D863EC">
      <w:pPr>
        <w:spacing w:after="0" w:line="240" w:lineRule="auto"/>
      </w:pPr>
    </w:p>
    <w:p w:rsidR="001305B1" w:rsidRDefault="003868F2" w:rsidP="00D863EC">
      <w:pPr>
        <w:spacing w:after="0" w:line="240" w:lineRule="auto"/>
      </w:pPr>
      <w:r>
        <w:t>State finances have improved dramatically since 2011</w:t>
      </w:r>
      <w:r w:rsidR="006243A5">
        <w:t>,</w:t>
      </w:r>
      <w:r>
        <w:t xml:space="preserve"> and it is time the state recognize ABA as a medically necessary behavioral health treatment for all of its citizens.  </w:t>
      </w:r>
    </w:p>
    <w:p w:rsidR="003868F2" w:rsidRDefault="003868F2" w:rsidP="00D863EC">
      <w:pPr>
        <w:spacing w:after="0" w:line="240" w:lineRule="auto"/>
      </w:pPr>
    </w:p>
    <w:p w:rsidR="0036689F" w:rsidRDefault="00BB6B4D" w:rsidP="00D863EC">
      <w:pPr>
        <w:spacing w:after="0" w:line="240" w:lineRule="auto"/>
      </w:pPr>
      <w:r>
        <w:t>We are aware of a</w:t>
      </w:r>
      <w:r w:rsidR="003868F2">
        <w:t>t least ten states are now covering ABA therapy in their Medicaid programs</w:t>
      </w:r>
      <w:r>
        <w:t xml:space="preserve"> with c</w:t>
      </w:r>
      <w:r w:rsidR="007B0F95">
        <w:t>overage in</w:t>
      </w:r>
      <w:r w:rsidR="00817DDB">
        <w:t xml:space="preserve"> other </w:t>
      </w:r>
      <w:r w:rsidR="007B0F95">
        <w:t xml:space="preserve">states </w:t>
      </w:r>
      <w:r w:rsidR="00666543">
        <w:t xml:space="preserve"> primarily being provided through the Early Periodic Screening</w:t>
      </w:r>
      <w:r w:rsidR="006243A5">
        <w:t>,</w:t>
      </w:r>
      <w:r w:rsidR="00666543">
        <w:t xml:space="preserve"> Diagnosis</w:t>
      </w:r>
      <w:r w:rsidR="006243A5">
        <w:t>, and Treatment</w:t>
      </w:r>
      <w:r w:rsidR="00666543">
        <w:t xml:space="preserve"> </w:t>
      </w:r>
      <w:r w:rsidR="006243A5">
        <w:t>p</w:t>
      </w:r>
      <w:r w:rsidR="00666543">
        <w:t>rogram (EPSDT).</w:t>
      </w:r>
      <w:r w:rsidR="00817DDB">
        <w:t xml:space="preserve"> </w:t>
      </w:r>
      <w:r w:rsidR="006C0C8C">
        <w:t xml:space="preserve">Under the federal Medicaid act, states </w:t>
      </w:r>
      <w:r w:rsidR="0036689F">
        <w:t xml:space="preserve">that chose to participate in the federal Medicaid program </w:t>
      </w:r>
      <w:r w:rsidR="006C0C8C">
        <w:t>must provide EPSDT services for eligible children under the age of 21</w:t>
      </w:r>
      <w:r w:rsidR="000B0A0D">
        <w:t>;</w:t>
      </w:r>
      <w:r>
        <w:t xml:space="preserve"> </w:t>
      </w:r>
      <w:r w:rsidR="0036689F">
        <w:t>t</w:t>
      </w:r>
      <w:r w:rsidR="00432F42">
        <w:t>his includes preventative and rehabilitative</w:t>
      </w:r>
      <w:r w:rsidR="00817DDB">
        <w:t xml:space="preserve"> services</w:t>
      </w:r>
      <w:r w:rsidR="00432F42">
        <w:t xml:space="preserve">.   ABA </w:t>
      </w:r>
      <w:r w:rsidR="00486982">
        <w:t xml:space="preserve">falls within this scope; excluding it from Medi-Cal, when medically necessary, is counter to the broad EPSDT mandate in the federal Medicaid Act.  </w:t>
      </w:r>
    </w:p>
    <w:p w:rsidR="0036689F" w:rsidRDefault="0036689F" w:rsidP="00D863EC">
      <w:pPr>
        <w:spacing w:after="0" w:line="240" w:lineRule="auto"/>
      </w:pPr>
    </w:p>
    <w:p w:rsidR="00A50FDA" w:rsidRDefault="00494A21" w:rsidP="00A50FDA">
      <w:pPr>
        <w:spacing w:after="0" w:line="240" w:lineRule="auto"/>
      </w:pPr>
      <w:r>
        <w:lastRenderedPageBreak/>
        <w:t>1 in 88 children are impacted by autism</w:t>
      </w:r>
      <w:r w:rsidR="006243A5">
        <w:t>,</w:t>
      </w:r>
      <w:r w:rsidR="00DB3951" w:rsidRPr="00DB3951">
        <w:rPr>
          <w:rFonts w:asciiTheme="majorHAnsi" w:hAnsiTheme="majorHAnsi" w:cs="Times New Roman"/>
        </w:rPr>
        <w:t xml:space="preserve"> </w:t>
      </w:r>
      <w:r w:rsidR="00DB3951" w:rsidRPr="00DB3951">
        <w:t xml:space="preserve">making it more common than childhood cancer, juvenile diabetes and pediatric AIDS combined.  </w:t>
      </w:r>
      <w:r>
        <w:t xml:space="preserve"> </w:t>
      </w:r>
      <w:r w:rsidR="00A50FDA">
        <w:t>In California, approximately 42% of children are enrolled in Medi-Cal.  The state cannot afford to fail these children.  Paying the cost of ABA for autistic children will ultimately save public funds.  Children who do not receive treatment are likely to become life-long depende</w:t>
      </w:r>
      <w:r w:rsidR="006243A5">
        <w:t>nts</w:t>
      </w:r>
      <w:r w:rsidR="00A50FDA">
        <w:t xml:space="preserve"> on government support.  The long</w:t>
      </w:r>
      <w:r w:rsidR="006243A5">
        <w:t>-</w:t>
      </w:r>
      <w:r w:rsidR="00A50FDA">
        <w:t xml:space="preserve">term reduction in special education costs could reach $12 billion.  The reduced welfare and social service costs could be well over $39 billion and as high as $64 billion.  </w:t>
      </w:r>
    </w:p>
    <w:p w:rsidR="00A50FDA" w:rsidRDefault="00A50FDA" w:rsidP="00A50FDA">
      <w:pPr>
        <w:spacing w:after="0" w:line="240" w:lineRule="auto"/>
      </w:pPr>
    </w:p>
    <w:p w:rsidR="00A50FDA" w:rsidRDefault="00662F93" w:rsidP="00A50FDA">
      <w:pPr>
        <w:spacing w:after="0" w:line="240" w:lineRule="auto"/>
      </w:pPr>
      <w:r>
        <w:t xml:space="preserve">For these reasons, </w:t>
      </w:r>
      <w:r w:rsidR="008339E4">
        <w:t xml:space="preserve">we urge your </w:t>
      </w:r>
      <w:r>
        <w:t xml:space="preserve">support to provide ABA to Medi-Cal enrollees.   We look forward to working with you, the California Legislature, and the Administration on this very important issue.  </w:t>
      </w:r>
    </w:p>
    <w:p w:rsidR="00662F93" w:rsidRDefault="00662F93" w:rsidP="00A50FDA">
      <w:pPr>
        <w:spacing w:after="0" w:line="240" w:lineRule="auto"/>
      </w:pPr>
    </w:p>
    <w:p w:rsidR="00662F93" w:rsidRDefault="00662F93" w:rsidP="00A50FDA">
      <w:pPr>
        <w:spacing w:after="0" w:line="240" w:lineRule="auto"/>
      </w:pPr>
    </w:p>
    <w:p w:rsidR="005B6C72" w:rsidRPr="00945927" w:rsidRDefault="005B6C72" w:rsidP="005B6C72">
      <w:pPr>
        <w:rPr>
          <w:rFonts w:ascii="Calibri" w:hAnsi="Calibri" w:cs="Calibri"/>
          <w:szCs w:val="24"/>
        </w:rPr>
      </w:pPr>
      <w:r w:rsidRPr="00945927">
        <w:rPr>
          <w:rFonts w:ascii="Calibri" w:hAnsi="Calibri" w:cs="Calibri"/>
          <w:szCs w:val="24"/>
        </w:rPr>
        <w:t>Sincerely,</w:t>
      </w:r>
    </w:p>
    <w:p w:rsidR="005B6C72" w:rsidRPr="00945927" w:rsidRDefault="005B6C72" w:rsidP="005B6C72">
      <w:pPr>
        <w:rPr>
          <w:rFonts w:ascii="Calibri" w:hAnsi="Calibri" w:cs="Calibri"/>
          <w:szCs w:val="24"/>
        </w:rPr>
      </w:pPr>
      <w:r>
        <w:rPr>
          <w:rFonts w:ascii="Calibri" w:hAnsi="Calibri" w:cs="Calibri"/>
          <w:noProof/>
          <w:szCs w:val="24"/>
        </w:rPr>
        <w:drawing>
          <wp:inline distT="0" distB="0" distL="0" distR="0">
            <wp:extent cx="1362075" cy="428625"/>
            <wp:effectExtent l="19050" t="0" r="9525" b="0"/>
            <wp:docPr id="4" name="Picture 4" descr="lu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 sig"/>
                    <pic:cNvPicPr>
                      <a:picLocks noChangeAspect="1" noChangeArrowheads="1"/>
                    </pic:cNvPicPr>
                  </pic:nvPicPr>
                  <pic:blipFill>
                    <a:blip r:embed="rId6" cstate="print"/>
                    <a:srcRect/>
                    <a:stretch>
                      <a:fillRect/>
                    </a:stretch>
                  </pic:blipFill>
                  <pic:spPr bwMode="auto">
                    <a:xfrm>
                      <a:off x="0" y="0"/>
                      <a:ext cx="1362075" cy="428625"/>
                    </a:xfrm>
                    <a:prstGeom prst="rect">
                      <a:avLst/>
                    </a:prstGeom>
                    <a:noFill/>
                    <a:ln w="9525">
                      <a:noFill/>
                      <a:miter lim="800000"/>
                      <a:headEnd/>
                      <a:tailEnd/>
                    </a:ln>
                  </pic:spPr>
                </pic:pic>
              </a:graphicData>
            </a:graphic>
          </wp:inline>
        </w:drawing>
      </w:r>
    </w:p>
    <w:p w:rsidR="005B6C72" w:rsidRDefault="005B6C72" w:rsidP="005B6C72">
      <w:pPr>
        <w:spacing w:after="0"/>
        <w:rPr>
          <w:rFonts w:ascii="Calibri" w:hAnsi="Calibri" w:cs="Calibri"/>
          <w:szCs w:val="24"/>
        </w:rPr>
      </w:pPr>
      <w:proofErr w:type="spellStart"/>
      <w:r w:rsidRPr="00945927">
        <w:rPr>
          <w:rFonts w:ascii="Calibri" w:hAnsi="Calibri" w:cs="Calibri"/>
          <w:szCs w:val="24"/>
        </w:rPr>
        <w:t>Lorri</w:t>
      </w:r>
      <w:proofErr w:type="spellEnd"/>
      <w:r w:rsidRPr="00945927">
        <w:rPr>
          <w:rFonts w:ascii="Calibri" w:hAnsi="Calibri" w:cs="Calibri"/>
          <w:szCs w:val="24"/>
        </w:rPr>
        <w:t xml:space="preserve"> </w:t>
      </w:r>
      <w:proofErr w:type="spellStart"/>
      <w:r w:rsidRPr="00945927">
        <w:rPr>
          <w:rFonts w:ascii="Calibri" w:hAnsi="Calibri" w:cs="Calibri"/>
          <w:szCs w:val="24"/>
        </w:rPr>
        <w:t>Shealy</w:t>
      </w:r>
      <w:proofErr w:type="spellEnd"/>
      <w:r w:rsidRPr="00945927">
        <w:rPr>
          <w:rFonts w:ascii="Calibri" w:hAnsi="Calibri" w:cs="Calibri"/>
          <w:szCs w:val="24"/>
        </w:rPr>
        <w:t xml:space="preserve"> </w:t>
      </w:r>
      <w:proofErr w:type="spellStart"/>
      <w:r w:rsidRPr="00945927">
        <w:rPr>
          <w:rFonts w:ascii="Calibri" w:hAnsi="Calibri" w:cs="Calibri"/>
          <w:szCs w:val="24"/>
        </w:rPr>
        <w:t>Unumb</w:t>
      </w:r>
      <w:proofErr w:type="spellEnd"/>
    </w:p>
    <w:p w:rsidR="005B6C72" w:rsidRPr="00945927" w:rsidRDefault="005B6C72" w:rsidP="005B6C72">
      <w:pPr>
        <w:spacing w:after="0"/>
        <w:rPr>
          <w:rFonts w:ascii="Calibri" w:hAnsi="Calibri" w:cs="Calibri"/>
          <w:szCs w:val="24"/>
        </w:rPr>
      </w:pPr>
      <w:r>
        <w:rPr>
          <w:rFonts w:ascii="Calibri" w:hAnsi="Calibri" w:cs="Calibri"/>
          <w:szCs w:val="24"/>
        </w:rPr>
        <w:t xml:space="preserve">Autism Speaks, </w:t>
      </w:r>
      <w:r w:rsidRPr="00945927">
        <w:rPr>
          <w:rFonts w:ascii="Calibri" w:hAnsi="Calibri" w:cs="Calibri"/>
          <w:szCs w:val="24"/>
        </w:rPr>
        <w:t>Vice President, State Government Affairs</w:t>
      </w:r>
    </w:p>
    <w:p w:rsidR="00662F93" w:rsidRDefault="00662F93" w:rsidP="005B6C72">
      <w:pPr>
        <w:spacing w:after="0" w:line="240" w:lineRule="auto"/>
      </w:pPr>
    </w:p>
    <w:p w:rsidR="00662F93" w:rsidRDefault="00662F93" w:rsidP="00A50FDA">
      <w:pPr>
        <w:spacing w:after="0" w:line="240" w:lineRule="auto"/>
      </w:pPr>
    </w:p>
    <w:p w:rsidR="00662F93" w:rsidRDefault="00A35E71" w:rsidP="00A50FDA">
      <w:pPr>
        <w:spacing w:after="0" w:line="240" w:lineRule="auto"/>
      </w:pPr>
      <w:r>
        <w:t xml:space="preserve">Cc:   </w:t>
      </w:r>
      <w:r w:rsidR="008339E4">
        <w:t>Assemblymember Nancy Skinner</w:t>
      </w:r>
      <w:r>
        <w:t>, Chair of the</w:t>
      </w:r>
      <w:r w:rsidR="008339E4">
        <w:t xml:space="preserve"> Assembly</w:t>
      </w:r>
      <w:r>
        <w:t xml:space="preserve"> Budget Committee</w:t>
      </w:r>
    </w:p>
    <w:p w:rsidR="00A35E71" w:rsidRDefault="00A35E71" w:rsidP="00A50FDA">
      <w:pPr>
        <w:spacing w:after="0" w:line="240" w:lineRule="auto"/>
      </w:pPr>
      <w:r>
        <w:t xml:space="preserve">        Members of the Senate Budget Sub-Committee </w:t>
      </w:r>
      <w:proofErr w:type="gramStart"/>
      <w:r>
        <w:t>No.</w:t>
      </w:r>
      <w:r w:rsidR="008339E4">
        <w:t>1</w:t>
      </w:r>
      <w:r>
        <w:t xml:space="preserve">  on</w:t>
      </w:r>
      <w:proofErr w:type="gramEnd"/>
      <w:r>
        <w:t xml:space="preserve"> Health and Human Services</w:t>
      </w:r>
    </w:p>
    <w:p w:rsidR="008339E4" w:rsidRDefault="008339E4" w:rsidP="00A50FDA">
      <w:pPr>
        <w:spacing w:after="0" w:line="240" w:lineRule="auto"/>
      </w:pPr>
      <w:r>
        <w:t xml:space="preserve">       Speaker Toni Atkins </w:t>
      </w:r>
    </w:p>
    <w:p w:rsidR="00A35E71" w:rsidRDefault="00A35E71" w:rsidP="00A50FDA">
      <w:pPr>
        <w:spacing w:after="0" w:line="240" w:lineRule="auto"/>
      </w:pPr>
    </w:p>
    <w:p w:rsidR="00A35E71" w:rsidRDefault="00A35E71" w:rsidP="00A50FDA">
      <w:pPr>
        <w:spacing w:after="0" w:line="240" w:lineRule="auto"/>
      </w:pPr>
      <w:r>
        <w:t xml:space="preserve">          </w:t>
      </w:r>
    </w:p>
    <w:p w:rsidR="00494A21" w:rsidRDefault="00494A21" w:rsidP="00D863EC">
      <w:pPr>
        <w:spacing w:after="0" w:line="240" w:lineRule="auto"/>
      </w:pPr>
    </w:p>
    <w:p w:rsidR="00494A21" w:rsidRDefault="00494A21" w:rsidP="00D863EC">
      <w:pPr>
        <w:spacing w:after="0" w:line="240" w:lineRule="auto"/>
      </w:pPr>
    </w:p>
    <w:p w:rsidR="00494A21" w:rsidRDefault="00494A21" w:rsidP="00D863EC">
      <w:pPr>
        <w:spacing w:after="0" w:line="240" w:lineRule="auto"/>
      </w:pPr>
    </w:p>
    <w:p w:rsidR="00494A21" w:rsidRDefault="00494A21" w:rsidP="00D863EC">
      <w:pPr>
        <w:spacing w:after="0" w:line="240" w:lineRule="auto"/>
      </w:pPr>
    </w:p>
    <w:p w:rsidR="00494A21" w:rsidRDefault="00494A21" w:rsidP="00D863EC">
      <w:pPr>
        <w:spacing w:after="0" w:line="240" w:lineRule="auto"/>
      </w:pPr>
    </w:p>
    <w:p w:rsidR="00494A21" w:rsidRDefault="00494A21" w:rsidP="00D863EC">
      <w:pPr>
        <w:spacing w:after="0" w:line="240" w:lineRule="auto"/>
      </w:pPr>
    </w:p>
    <w:p w:rsidR="001305B1" w:rsidRDefault="001305B1" w:rsidP="00D863EC">
      <w:pPr>
        <w:spacing w:after="0" w:line="240" w:lineRule="auto"/>
      </w:pPr>
    </w:p>
    <w:p w:rsidR="00D863EC" w:rsidRDefault="00D863EC" w:rsidP="00D863EC">
      <w:pPr>
        <w:spacing w:after="0" w:line="240" w:lineRule="auto"/>
      </w:pPr>
    </w:p>
    <w:sectPr w:rsidR="00D863EC" w:rsidSect="005B6C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8C" w:rsidRDefault="007B348C" w:rsidP="005B6C72">
      <w:pPr>
        <w:spacing w:after="0" w:line="240" w:lineRule="auto"/>
      </w:pPr>
      <w:r>
        <w:separator/>
      </w:r>
    </w:p>
  </w:endnote>
  <w:endnote w:type="continuationSeparator" w:id="0">
    <w:p w:rsidR="007B348C" w:rsidRDefault="007B348C" w:rsidP="005B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8C" w:rsidRDefault="007B348C" w:rsidP="005B6C72">
      <w:pPr>
        <w:spacing w:after="0" w:line="240" w:lineRule="auto"/>
      </w:pPr>
      <w:r>
        <w:separator/>
      </w:r>
    </w:p>
  </w:footnote>
  <w:footnote w:type="continuationSeparator" w:id="0">
    <w:p w:rsidR="007B348C" w:rsidRDefault="007B348C" w:rsidP="005B6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72" w:rsidRDefault="005B6C72">
    <w:pPr>
      <w:pStyle w:val="Header"/>
    </w:pPr>
    <w:r>
      <w:rPr>
        <w:noProof/>
      </w:rPr>
      <w:drawing>
        <wp:inline distT="0" distB="0" distL="0" distR="0">
          <wp:extent cx="1362075" cy="1371600"/>
          <wp:effectExtent l="19050" t="0" r="9525" b="0"/>
          <wp:docPr id="1" name="Picture 1" descr="Flat logo for embroide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logo for embroidery2"/>
                  <pic:cNvPicPr>
                    <a:picLocks noChangeAspect="1" noChangeArrowheads="1"/>
                  </pic:cNvPicPr>
                </pic:nvPicPr>
                <pic:blipFill>
                  <a:blip r:embed="rId1"/>
                  <a:srcRect/>
                  <a:stretch>
                    <a:fillRect/>
                  </a:stretch>
                </pic:blipFill>
                <pic:spPr bwMode="auto">
                  <a:xfrm>
                    <a:off x="0" y="0"/>
                    <a:ext cx="1362075" cy="1371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EC"/>
    <w:rsid w:val="000B0A0D"/>
    <w:rsid w:val="001305B1"/>
    <w:rsid w:val="001454F7"/>
    <w:rsid w:val="0036689F"/>
    <w:rsid w:val="003868F2"/>
    <w:rsid w:val="00432F42"/>
    <w:rsid w:val="00486982"/>
    <w:rsid w:val="00494A21"/>
    <w:rsid w:val="00525DDC"/>
    <w:rsid w:val="005B6C72"/>
    <w:rsid w:val="005D2267"/>
    <w:rsid w:val="006243A5"/>
    <w:rsid w:val="00662F93"/>
    <w:rsid w:val="00666543"/>
    <w:rsid w:val="006C0C8C"/>
    <w:rsid w:val="006E2B45"/>
    <w:rsid w:val="007503D4"/>
    <w:rsid w:val="007B0F95"/>
    <w:rsid w:val="007B348C"/>
    <w:rsid w:val="007C0B33"/>
    <w:rsid w:val="00810796"/>
    <w:rsid w:val="00817DDB"/>
    <w:rsid w:val="008339E4"/>
    <w:rsid w:val="00A1336E"/>
    <w:rsid w:val="00A35E71"/>
    <w:rsid w:val="00A50FDA"/>
    <w:rsid w:val="00BB6B4D"/>
    <w:rsid w:val="00C226B9"/>
    <w:rsid w:val="00CF71C7"/>
    <w:rsid w:val="00D75298"/>
    <w:rsid w:val="00D863EC"/>
    <w:rsid w:val="00DB3951"/>
    <w:rsid w:val="00DE4274"/>
    <w:rsid w:val="00ED20FC"/>
    <w:rsid w:val="00EF28A2"/>
    <w:rsid w:val="00F3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FCEBA-4330-4145-97A8-1864B748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6C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C72"/>
  </w:style>
  <w:style w:type="paragraph" w:styleId="Footer">
    <w:name w:val="footer"/>
    <w:basedOn w:val="Normal"/>
    <w:link w:val="FooterChar"/>
    <w:uiPriority w:val="99"/>
    <w:semiHidden/>
    <w:unhideWhenUsed/>
    <w:rsid w:val="005B6C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6C72"/>
  </w:style>
  <w:style w:type="paragraph" w:styleId="BalloonText">
    <w:name w:val="Balloon Text"/>
    <w:basedOn w:val="Normal"/>
    <w:link w:val="BalloonTextChar"/>
    <w:uiPriority w:val="99"/>
    <w:semiHidden/>
    <w:unhideWhenUsed/>
    <w:rsid w:val="005B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mcortez</dc:creator>
  <cp:lastModifiedBy>Tony Anderson</cp:lastModifiedBy>
  <cp:revision>2</cp:revision>
  <dcterms:created xsi:type="dcterms:W3CDTF">2014-03-18T20:36:00Z</dcterms:created>
  <dcterms:modified xsi:type="dcterms:W3CDTF">2014-03-18T20:36:00Z</dcterms:modified>
</cp:coreProperties>
</file>