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E2" w:rsidRDefault="000651E2" w:rsidP="0056065C">
      <w:pPr>
        <w:jc w:val="center"/>
        <w:rPr>
          <w:rFonts w:ascii="Trebuchet MS" w:hAnsi="Trebuchet MS"/>
          <w:color w:val="800080"/>
          <w:sz w:val="48"/>
          <w:szCs w:val="48"/>
        </w:rPr>
      </w:pPr>
      <w:bookmarkStart w:id="0" w:name="_GoBack"/>
      <w:bookmarkEnd w:id="0"/>
      <w:r w:rsidRPr="0056065C">
        <w:rPr>
          <w:rFonts w:ascii="Trebuchet MS" w:hAnsi="Trebuchet MS"/>
          <w:color w:val="800080"/>
          <w:sz w:val="48"/>
          <w:szCs w:val="48"/>
        </w:rPr>
        <w:t>California</w:t>
      </w:r>
      <w:r w:rsidR="00DE6307">
        <w:rPr>
          <w:noProof/>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-114300</wp:posOffset>
            </wp:positionV>
            <wp:extent cx="73152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800080"/>
          <w:sz w:val="48"/>
          <w:szCs w:val="48"/>
        </w:rPr>
        <w:t xml:space="preserve"> </w:t>
      </w:r>
      <w:r w:rsidRPr="0056065C">
        <w:rPr>
          <w:rFonts w:ascii="Trebuchet MS" w:hAnsi="Trebuchet MS"/>
          <w:color w:val="800080"/>
          <w:sz w:val="48"/>
          <w:szCs w:val="48"/>
        </w:rPr>
        <w:t xml:space="preserve">SEIU </w:t>
      </w:r>
    </w:p>
    <w:p w:rsidR="000651E2" w:rsidRPr="0056065C" w:rsidRDefault="000651E2" w:rsidP="0056065C">
      <w:pPr>
        <w:jc w:val="center"/>
        <w:rPr>
          <w:rFonts w:ascii="Trebuchet MS" w:hAnsi="Trebuchet MS"/>
          <w:color w:val="800080"/>
          <w:sz w:val="48"/>
          <w:szCs w:val="48"/>
        </w:rPr>
      </w:pPr>
      <w:r w:rsidRPr="0056065C">
        <w:rPr>
          <w:rFonts w:ascii="Trebuchet MS" w:hAnsi="Trebuchet MS"/>
          <w:color w:val="800080"/>
          <w:sz w:val="48"/>
          <w:szCs w:val="48"/>
        </w:rPr>
        <w:t>Developmental Disabilities</w:t>
      </w:r>
      <w:r>
        <w:rPr>
          <w:rFonts w:ascii="Trebuchet MS" w:hAnsi="Trebuchet MS"/>
          <w:color w:val="800080"/>
          <w:sz w:val="48"/>
          <w:szCs w:val="48"/>
        </w:rPr>
        <w:t xml:space="preserve"> Council</w:t>
      </w:r>
    </w:p>
    <w:p w:rsidR="000651E2" w:rsidRDefault="00DE6307" w:rsidP="00094EF8">
      <w:pPr>
        <w:ind w:left="2160"/>
      </w:pPr>
      <w:r>
        <w:rPr>
          <w:noProof/>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92075</wp:posOffset>
                </wp:positionV>
                <wp:extent cx="1371600" cy="8458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1E2" w:rsidRDefault="000651E2">
                            <w:pPr>
                              <w:rPr>
                                <w:rFonts w:ascii="Arial" w:hAnsi="Arial" w:cs="Arial"/>
                                <w:b/>
                                <w:color w:val="800080"/>
                                <w:sz w:val="12"/>
                                <w:szCs w:val="12"/>
                              </w:rPr>
                            </w:pPr>
                          </w:p>
                          <w:p w:rsidR="000651E2" w:rsidRDefault="000651E2">
                            <w:pPr>
                              <w:rPr>
                                <w:rFonts w:ascii="Arial" w:hAnsi="Arial" w:cs="Arial"/>
                                <w:b/>
                                <w:color w:val="800080"/>
                                <w:sz w:val="12"/>
                                <w:szCs w:val="12"/>
                              </w:rPr>
                            </w:pPr>
                          </w:p>
                          <w:p w:rsidR="000651E2" w:rsidRPr="00224949" w:rsidRDefault="000651E2">
                            <w:pPr>
                              <w:rPr>
                                <w:rFonts w:ascii="Arial" w:hAnsi="Arial" w:cs="Arial"/>
                                <w:b/>
                                <w:color w:val="5F497A"/>
                                <w:sz w:val="12"/>
                                <w:szCs w:val="12"/>
                              </w:rPr>
                            </w:pPr>
                            <w:r w:rsidRPr="00224949">
                              <w:rPr>
                                <w:rFonts w:ascii="Arial" w:hAnsi="Arial" w:cs="Arial"/>
                                <w:b/>
                                <w:color w:val="5F497A"/>
                                <w:sz w:val="12"/>
                                <w:szCs w:val="12"/>
                              </w:rPr>
                              <w:t>Representing SEIU members from:</w:t>
                            </w:r>
                          </w:p>
                          <w:p w:rsidR="000651E2" w:rsidRPr="00224949" w:rsidRDefault="000651E2">
                            <w:pPr>
                              <w:rPr>
                                <w:rFonts w:ascii="Arial" w:hAnsi="Arial" w:cs="Arial"/>
                                <w:color w:val="5F497A"/>
                                <w:sz w:val="12"/>
                                <w:szCs w:val="12"/>
                              </w:rPr>
                            </w:pPr>
                          </w:p>
                          <w:p w:rsidR="000651E2" w:rsidRPr="00224949" w:rsidRDefault="000651E2">
                            <w:pPr>
                              <w:rPr>
                                <w:rFonts w:ascii="Arial" w:hAnsi="Arial" w:cs="Arial"/>
                                <w:b/>
                                <w:color w:val="5F497A"/>
                                <w:sz w:val="12"/>
                                <w:szCs w:val="12"/>
                              </w:rPr>
                            </w:pPr>
                            <w:r w:rsidRPr="00224949">
                              <w:rPr>
                                <w:rFonts w:ascii="Arial" w:hAnsi="Arial" w:cs="Arial"/>
                                <w:b/>
                                <w:color w:val="5F497A"/>
                                <w:sz w:val="12"/>
                                <w:szCs w:val="12"/>
                              </w:rPr>
                              <w:t>SEIU Local 1021</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Arc of San Francisco</w:t>
                            </w:r>
                          </w:p>
                          <w:p w:rsidR="000651E2" w:rsidRPr="00224949" w:rsidRDefault="000651E2" w:rsidP="008B2DA4">
                            <w:pPr>
                              <w:shd w:val="clear" w:color="auto" w:fill="FFFFFF"/>
                              <w:rPr>
                                <w:rFonts w:ascii="Arial" w:hAnsi="Arial" w:cs="Arial"/>
                                <w:color w:val="5F497A"/>
                                <w:sz w:val="12"/>
                                <w:szCs w:val="12"/>
                              </w:rPr>
                            </w:pPr>
                            <w:r w:rsidRPr="00224949">
                              <w:rPr>
                                <w:rFonts w:ascii="Arial" w:hAnsi="Arial" w:cs="Arial"/>
                                <w:color w:val="5F497A"/>
                                <w:sz w:val="12"/>
                                <w:szCs w:val="12"/>
                              </w:rPr>
                              <w:t>Arc of Alameda County</w:t>
                            </w:r>
                          </w:p>
                          <w:p w:rsidR="000651E2" w:rsidRPr="00224949" w:rsidRDefault="000651E2" w:rsidP="008B2DA4">
                            <w:pPr>
                              <w:shd w:val="clear" w:color="auto" w:fill="FFFFFF"/>
                              <w:rPr>
                                <w:rFonts w:ascii="Arial" w:hAnsi="Arial" w:cs="Arial"/>
                                <w:color w:val="5F497A"/>
                                <w:sz w:val="12"/>
                                <w:szCs w:val="12"/>
                              </w:rPr>
                            </w:pPr>
                            <w:r w:rsidRPr="00224949">
                              <w:rPr>
                                <w:rFonts w:ascii="Arial" w:hAnsi="Arial" w:cs="Arial"/>
                                <w:color w:val="5F497A"/>
                                <w:sz w:val="12"/>
                                <w:szCs w:val="12"/>
                              </w:rPr>
                              <w:t>Arc of Amador &amp; Calaveras</w:t>
                            </w:r>
                          </w:p>
                          <w:p w:rsidR="000651E2" w:rsidRPr="00224949" w:rsidRDefault="000651E2" w:rsidP="008B2DA4">
                            <w:pPr>
                              <w:shd w:val="clear" w:color="auto" w:fill="FFFFFF"/>
                              <w:rPr>
                                <w:rFonts w:ascii="Arial" w:hAnsi="Arial" w:cs="Arial"/>
                                <w:color w:val="5F497A"/>
                                <w:sz w:val="12"/>
                                <w:szCs w:val="12"/>
                              </w:rPr>
                            </w:pPr>
                            <w:r w:rsidRPr="00224949">
                              <w:rPr>
                                <w:rFonts w:ascii="Arial" w:hAnsi="Arial" w:cs="Arial"/>
                                <w:color w:val="5F497A"/>
                                <w:sz w:val="12"/>
                                <w:szCs w:val="12"/>
                              </w:rPr>
                              <w:t>Arc of Butte County</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East Bay Innovations</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California Autism Foundation</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Mission Hope</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Alta Regional Center</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Far Northern Regional Center</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North Bay Regional Center</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Regional Center of the East Bay</w:t>
                            </w:r>
                          </w:p>
                          <w:p w:rsidR="000651E2" w:rsidRPr="00224949" w:rsidRDefault="000651E2" w:rsidP="009C0CE6">
                            <w:pPr>
                              <w:rPr>
                                <w:rFonts w:ascii="Arial" w:hAnsi="Arial" w:cs="Arial"/>
                                <w:color w:val="5F497A"/>
                                <w:sz w:val="12"/>
                                <w:szCs w:val="12"/>
                              </w:rPr>
                            </w:pPr>
                            <w:r w:rsidRPr="00224949">
                              <w:rPr>
                                <w:rFonts w:ascii="Arial" w:hAnsi="Arial" w:cs="Arial"/>
                                <w:color w:val="5F497A"/>
                                <w:sz w:val="12"/>
                                <w:szCs w:val="12"/>
                              </w:rPr>
                              <w:t>Valley Mountain Regional Center</w:t>
                            </w:r>
                          </w:p>
                          <w:p w:rsidR="000651E2" w:rsidRPr="00224949" w:rsidRDefault="000651E2" w:rsidP="00BB12BD">
                            <w:pPr>
                              <w:rPr>
                                <w:rFonts w:ascii="Arial" w:hAnsi="Arial" w:cs="Arial"/>
                                <w:color w:val="5F497A"/>
                                <w:sz w:val="12"/>
                                <w:szCs w:val="12"/>
                              </w:rPr>
                            </w:pPr>
                          </w:p>
                          <w:p w:rsidR="000651E2" w:rsidRPr="00224949" w:rsidRDefault="000651E2">
                            <w:pPr>
                              <w:rPr>
                                <w:rFonts w:ascii="Arial" w:hAnsi="Arial" w:cs="Arial"/>
                                <w:color w:val="5F497A"/>
                                <w:sz w:val="12"/>
                                <w:szCs w:val="12"/>
                              </w:rPr>
                            </w:pPr>
                          </w:p>
                          <w:p w:rsidR="000651E2" w:rsidRPr="00224949" w:rsidRDefault="000651E2">
                            <w:pPr>
                              <w:rPr>
                                <w:rFonts w:ascii="Arial" w:hAnsi="Arial" w:cs="Arial"/>
                                <w:b/>
                                <w:color w:val="5F497A"/>
                                <w:sz w:val="12"/>
                                <w:szCs w:val="12"/>
                              </w:rPr>
                            </w:pPr>
                            <w:r w:rsidRPr="00224949">
                              <w:rPr>
                                <w:rFonts w:ascii="Arial" w:hAnsi="Arial" w:cs="Arial"/>
                                <w:b/>
                                <w:color w:val="5F497A"/>
                                <w:sz w:val="12"/>
                                <w:szCs w:val="12"/>
                              </w:rPr>
                              <w:t>SEIU Local 521</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San Andreas Regional Center</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Hope Rehabilitation Services</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Kern Regional Center</w:t>
                            </w:r>
                          </w:p>
                          <w:p w:rsidR="000651E2" w:rsidRPr="00224949" w:rsidRDefault="000651E2">
                            <w:pPr>
                              <w:rPr>
                                <w:rFonts w:ascii="Arial" w:hAnsi="Arial" w:cs="Arial"/>
                                <w:color w:val="5F497A"/>
                                <w:sz w:val="12"/>
                                <w:szCs w:val="12"/>
                              </w:rPr>
                            </w:pPr>
                          </w:p>
                          <w:p w:rsidR="000651E2" w:rsidRPr="00224949" w:rsidRDefault="000651E2">
                            <w:pPr>
                              <w:rPr>
                                <w:rFonts w:ascii="Arial" w:hAnsi="Arial" w:cs="Arial"/>
                                <w:b/>
                                <w:color w:val="5F497A"/>
                                <w:sz w:val="12"/>
                                <w:szCs w:val="12"/>
                              </w:rPr>
                            </w:pPr>
                            <w:r w:rsidRPr="00224949">
                              <w:rPr>
                                <w:rFonts w:ascii="Arial" w:hAnsi="Arial" w:cs="Arial"/>
                                <w:b/>
                                <w:color w:val="5F497A"/>
                                <w:sz w:val="12"/>
                                <w:szCs w:val="12"/>
                              </w:rPr>
                              <w:t>SEIU Local 721</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Tri-Counties Regional Center</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North L.A. County Regional Center</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Harbor Regional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7.25pt;width:108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BogwIAABA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" stroked="f">
                <v:textbox>
                  <w:txbxContent>
                    <w:p w:rsidR="000651E2" w:rsidRDefault="000651E2">
                      <w:pPr>
                        <w:rPr>
                          <w:rFonts w:ascii="Arial" w:hAnsi="Arial" w:cs="Arial"/>
                          <w:b/>
                          <w:color w:val="800080"/>
                          <w:sz w:val="12"/>
                          <w:szCs w:val="12"/>
                        </w:rPr>
                      </w:pPr>
                    </w:p>
                    <w:p w:rsidR="000651E2" w:rsidRDefault="000651E2">
                      <w:pPr>
                        <w:rPr>
                          <w:rFonts w:ascii="Arial" w:hAnsi="Arial" w:cs="Arial"/>
                          <w:b/>
                          <w:color w:val="800080"/>
                          <w:sz w:val="12"/>
                          <w:szCs w:val="12"/>
                        </w:rPr>
                      </w:pPr>
                    </w:p>
                    <w:p w:rsidR="000651E2" w:rsidRPr="00224949" w:rsidRDefault="000651E2">
                      <w:pPr>
                        <w:rPr>
                          <w:rFonts w:ascii="Arial" w:hAnsi="Arial" w:cs="Arial"/>
                          <w:b/>
                          <w:color w:val="5F497A"/>
                          <w:sz w:val="12"/>
                          <w:szCs w:val="12"/>
                        </w:rPr>
                      </w:pPr>
                      <w:r w:rsidRPr="00224949">
                        <w:rPr>
                          <w:rFonts w:ascii="Arial" w:hAnsi="Arial" w:cs="Arial"/>
                          <w:b/>
                          <w:color w:val="5F497A"/>
                          <w:sz w:val="12"/>
                          <w:szCs w:val="12"/>
                        </w:rPr>
                        <w:t>Representing SEIU members from:</w:t>
                      </w:r>
                    </w:p>
                    <w:p w:rsidR="000651E2" w:rsidRPr="00224949" w:rsidRDefault="000651E2">
                      <w:pPr>
                        <w:rPr>
                          <w:rFonts w:ascii="Arial" w:hAnsi="Arial" w:cs="Arial"/>
                          <w:color w:val="5F497A"/>
                          <w:sz w:val="12"/>
                          <w:szCs w:val="12"/>
                        </w:rPr>
                      </w:pPr>
                    </w:p>
                    <w:p w:rsidR="000651E2" w:rsidRPr="00224949" w:rsidRDefault="000651E2">
                      <w:pPr>
                        <w:rPr>
                          <w:rFonts w:ascii="Arial" w:hAnsi="Arial" w:cs="Arial"/>
                          <w:b/>
                          <w:color w:val="5F497A"/>
                          <w:sz w:val="12"/>
                          <w:szCs w:val="12"/>
                        </w:rPr>
                      </w:pPr>
                      <w:r w:rsidRPr="00224949">
                        <w:rPr>
                          <w:rFonts w:ascii="Arial" w:hAnsi="Arial" w:cs="Arial"/>
                          <w:b/>
                          <w:color w:val="5F497A"/>
                          <w:sz w:val="12"/>
                          <w:szCs w:val="12"/>
                        </w:rPr>
                        <w:t>SEIU Local 1021</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Arc of San Francisco</w:t>
                      </w:r>
                    </w:p>
                    <w:p w:rsidR="000651E2" w:rsidRPr="00224949" w:rsidRDefault="000651E2" w:rsidP="008B2DA4">
                      <w:pPr>
                        <w:shd w:val="clear" w:color="auto" w:fill="FFFFFF"/>
                        <w:rPr>
                          <w:rFonts w:ascii="Arial" w:hAnsi="Arial" w:cs="Arial"/>
                          <w:color w:val="5F497A"/>
                          <w:sz w:val="12"/>
                          <w:szCs w:val="12"/>
                        </w:rPr>
                      </w:pPr>
                      <w:r w:rsidRPr="00224949">
                        <w:rPr>
                          <w:rFonts w:ascii="Arial" w:hAnsi="Arial" w:cs="Arial"/>
                          <w:color w:val="5F497A"/>
                          <w:sz w:val="12"/>
                          <w:szCs w:val="12"/>
                        </w:rPr>
                        <w:t>Arc of Alameda County</w:t>
                      </w:r>
                    </w:p>
                    <w:p w:rsidR="000651E2" w:rsidRPr="00224949" w:rsidRDefault="000651E2" w:rsidP="008B2DA4">
                      <w:pPr>
                        <w:shd w:val="clear" w:color="auto" w:fill="FFFFFF"/>
                        <w:rPr>
                          <w:rFonts w:ascii="Arial" w:hAnsi="Arial" w:cs="Arial"/>
                          <w:color w:val="5F497A"/>
                          <w:sz w:val="12"/>
                          <w:szCs w:val="12"/>
                        </w:rPr>
                      </w:pPr>
                      <w:r w:rsidRPr="00224949">
                        <w:rPr>
                          <w:rFonts w:ascii="Arial" w:hAnsi="Arial" w:cs="Arial"/>
                          <w:color w:val="5F497A"/>
                          <w:sz w:val="12"/>
                          <w:szCs w:val="12"/>
                        </w:rPr>
                        <w:t>Arc of Amador &amp; Calaveras</w:t>
                      </w:r>
                    </w:p>
                    <w:p w:rsidR="000651E2" w:rsidRPr="00224949" w:rsidRDefault="000651E2" w:rsidP="008B2DA4">
                      <w:pPr>
                        <w:shd w:val="clear" w:color="auto" w:fill="FFFFFF"/>
                        <w:rPr>
                          <w:rFonts w:ascii="Arial" w:hAnsi="Arial" w:cs="Arial"/>
                          <w:color w:val="5F497A"/>
                          <w:sz w:val="12"/>
                          <w:szCs w:val="12"/>
                        </w:rPr>
                      </w:pPr>
                      <w:r w:rsidRPr="00224949">
                        <w:rPr>
                          <w:rFonts w:ascii="Arial" w:hAnsi="Arial" w:cs="Arial"/>
                          <w:color w:val="5F497A"/>
                          <w:sz w:val="12"/>
                          <w:szCs w:val="12"/>
                        </w:rPr>
                        <w:t>Arc of Butte County</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East Bay Innovations</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California Autism Foundation</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Mission Hope</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Alta Regional Center</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Far Northern Regional Center</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North Bay Regional Center</w:t>
                      </w:r>
                    </w:p>
                    <w:p w:rsidR="000651E2" w:rsidRPr="00224949" w:rsidRDefault="000651E2" w:rsidP="00BB12BD">
                      <w:pPr>
                        <w:rPr>
                          <w:rFonts w:ascii="Arial" w:hAnsi="Arial" w:cs="Arial"/>
                          <w:color w:val="5F497A"/>
                          <w:sz w:val="12"/>
                          <w:szCs w:val="12"/>
                        </w:rPr>
                      </w:pPr>
                      <w:r w:rsidRPr="00224949">
                        <w:rPr>
                          <w:rFonts w:ascii="Arial" w:hAnsi="Arial" w:cs="Arial"/>
                          <w:color w:val="5F497A"/>
                          <w:sz w:val="12"/>
                          <w:szCs w:val="12"/>
                        </w:rPr>
                        <w:t>Regional Center of the East Bay</w:t>
                      </w:r>
                    </w:p>
                    <w:p w:rsidR="000651E2" w:rsidRPr="00224949" w:rsidRDefault="000651E2" w:rsidP="009C0CE6">
                      <w:pPr>
                        <w:rPr>
                          <w:rFonts w:ascii="Arial" w:hAnsi="Arial" w:cs="Arial"/>
                          <w:color w:val="5F497A"/>
                          <w:sz w:val="12"/>
                          <w:szCs w:val="12"/>
                        </w:rPr>
                      </w:pPr>
                      <w:r w:rsidRPr="00224949">
                        <w:rPr>
                          <w:rFonts w:ascii="Arial" w:hAnsi="Arial" w:cs="Arial"/>
                          <w:color w:val="5F497A"/>
                          <w:sz w:val="12"/>
                          <w:szCs w:val="12"/>
                        </w:rPr>
                        <w:t>Valley Mountain Regional Center</w:t>
                      </w:r>
                    </w:p>
                    <w:p w:rsidR="000651E2" w:rsidRPr="00224949" w:rsidRDefault="000651E2" w:rsidP="00BB12BD">
                      <w:pPr>
                        <w:rPr>
                          <w:rFonts w:ascii="Arial" w:hAnsi="Arial" w:cs="Arial"/>
                          <w:color w:val="5F497A"/>
                          <w:sz w:val="12"/>
                          <w:szCs w:val="12"/>
                        </w:rPr>
                      </w:pPr>
                    </w:p>
                    <w:p w:rsidR="000651E2" w:rsidRPr="00224949" w:rsidRDefault="000651E2">
                      <w:pPr>
                        <w:rPr>
                          <w:rFonts w:ascii="Arial" w:hAnsi="Arial" w:cs="Arial"/>
                          <w:color w:val="5F497A"/>
                          <w:sz w:val="12"/>
                          <w:szCs w:val="12"/>
                        </w:rPr>
                      </w:pPr>
                    </w:p>
                    <w:p w:rsidR="000651E2" w:rsidRPr="00224949" w:rsidRDefault="000651E2">
                      <w:pPr>
                        <w:rPr>
                          <w:rFonts w:ascii="Arial" w:hAnsi="Arial" w:cs="Arial"/>
                          <w:b/>
                          <w:color w:val="5F497A"/>
                          <w:sz w:val="12"/>
                          <w:szCs w:val="12"/>
                        </w:rPr>
                      </w:pPr>
                      <w:r w:rsidRPr="00224949">
                        <w:rPr>
                          <w:rFonts w:ascii="Arial" w:hAnsi="Arial" w:cs="Arial"/>
                          <w:b/>
                          <w:color w:val="5F497A"/>
                          <w:sz w:val="12"/>
                          <w:szCs w:val="12"/>
                        </w:rPr>
                        <w:t>SEIU Local 521</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San Andreas Regional Center</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Hope Rehabilitation Services</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Kern Regional Center</w:t>
                      </w:r>
                    </w:p>
                    <w:p w:rsidR="000651E2" w:rsidRPr="00224949" w:rsidRDefault="000651E2">
                      <w:pPr>
                        <w:rPr>
                          <w:rFonts w:ascii="Arial" w:hAnsi="Arial" w:cs="Arial"/>
                          <w:color w:val="5F497A"/>
                          <w:sz w:val="12"/>
                          <w:szCs w:val="12"/>
                        </w:rPr>
                      </w:pPr>
                    </w:p>
                    <w:p w:rsidR="000651E2" w:rsidRPr="00224949" w:rsidRDefault="000651E2">
                      <w:pPr>
                        <w:rPr>
                          <w:rFonts w:ascii="Arial" w:hAnsi="Arial" w:cs="Arial"/>
                          <w:b/>
                          <w:color w:val="5F497A"/>
                          <w:sz w:val="12"/>
                          <w:szCs w:val="12"/>
                        </w:rPr>
                      </w:pPr>
                      <w:r w:rsidRPr="00224949">
                        <w:rPr>
                          <w:rFonts w:ascii="Arial" w:hAnsi="Arial" w:cs="Arial"/>
                          <w:b/>
                          <w:color w:val="5F497A"/>
                          <w:sz w:val="12"/>
                          <w:szCs w:val="12"/>
                        </w:rPr>
                        <w:t>SEIU Local 721</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Tri-Counties Regional Center</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North L.A. County Regional Center</w:t>
                      </w:r>
                    </w:p>
                    <w:p w:rsidR="000651E2" w:rsidRPr="00224949" w:rsidRDefault="000651E2">
                      <w:pPr>
                        <w:rPr>
                          <w:rFonts w:ascii="Arial" w:hAnsi="Arial" w:cs="Arial"/>
                          <w:color w:val="5F497A"/>
                          <w:sz w:val="12"/>
                          <w:szCs w:val="12"/>
                        </w:rPr>
                      </w:pPr>
                      <w:r w:rsidRPr="00224949">
                        <w:rPr>
                          <w:rFonts w:ascii="Arial" w:hAnsi="Arial" w:cs="Arial"/>
                          <w:color w:val="5F497A"/>
                          <w:sz w:val="12"/>
                          <w:szCs w:val="12"/>
                        </w:rPr>
                        <w:t>Harbor Regional Center</w:t>
                      </w:r>
                    </w:p>
                  </w:txbxContent>
                </v:textbox>
              </v:shape>
            </w:pict>
          </mc:Fallback>
        </mc:AlternateContent>
      </w:r>
    </w:p>
    <w:p w:rsidR="000651E2" w:rsidRDefault="000651E2" w:rsidP="00094EF8">
      <w:pPr>
        <w:ind w:left="2160"/>
        <w:jc w:val="center"/>
      </w:pPr>
    </w:p>
    <w:p w:rsidR="000651E2" w:rsidRPr="00002B30" w:rsidRDefault="00EB42D3" w:rsidP="008B2DA4">
      <w:pPr>
        <w:ind w:left="1440"/>
        <w:rPr>
          <w:rFonts w:ascii="Cambria" w:hAnsi="Cambria"/>
          <w:sz w:val="22"/>
        </w:rPr>
      </w:pPr>
      <w:r>
        <w:rPr>
          <w:rFonts w:ascii="Cambria" w:hAnsi="Cambria"/>
          <w:sz w:val="22"/>
        </w:rPr>
        <w:t>March 16</w:t>
      </w:r>
      <w:r w:rsidR="000651E2" w:rsidRPr="00002B30">
        <w:rPr>
          <w:rFonts w:ascii="Cambria" w:hAnsi="Cambria"/>
          <w:sz w:val="22"/>
        </w:rPr>
        <w:t>, 2014</w:t>
      </w:r>
    </w:p>
    <w:p w:rsidR="000651E2" w:rsidRPr="00002B30" w:rsidRDefault="000651E2" w:rsidP="008B2DA4">
      <w:pPr>
        <w:ind w:left="1440"/>
        <w:rPr>
          <w:rFonts w:ascii="Cambria" w:hAnsi="Cambria"/>
          <w:sz w:val="22"/>
        </w:rPr>
      </w:pPr>
      <w:r w:rsidRPr="00002B30">
        <w:rPr>
          <w:rFonts w:ascii="Cambria" w:hAnsi="Cambria"/>
          <w:sz w:val="22"/>
        </w:rPr>
        <w:t>Honorable Ellen Corbett</w:t>
      </w:r>
    </w:p>
    <w:p w:rsidR="000651E2" w:rsidRPr="00002B30" w:rsidRDefault="000651E2" w:rsidP="008B2DA4">
      <w:pPr>
        <w:ind w:left="1440"/>
        <w:rPr>
          <w:rFonts w:ascii="Cambria" w:hAnsi="Cambria"/>
          <w:sz w:val="22"/>
        </w:rPr>
      </w:pPr>
      <w:r w:rsidRPr="00002B30">
        <w:rPr>
          <w:rFonts w:ascii="Cambria" w:hAnsi="Cambria"/>
          <w:sz w:val="22"/>
        </w:rPr>
        <w:t xml:space="preserve">Chair, Senate Budget &amp; Fiscal Review </w:t>
      </w:r>
    </w:p>
    <w:p w:rsidR="000651E2" w:rsidRPr="00002B30" w:rsidRDefault="000651E2" w:rsidP="008B2DA4">
      <w:pPr>
        <w:ind w:left="1440"/>
        <w:rPr>
          <w:rFonts w:ascii="Cambria" w:hAnsi="Cambria"/>
          <w:sz w:val="22"/>
        </w:rPr>
      </w:pPr>
    </w:p>
    <w:p w:rsidR="000651E2" w:rsidRPr="00002B30" w:rsidRDefault="000651E2" w:rsidP="008B2DA4">
      <w:pPr>
        <w:ind w:left="1440"/>
        <w:rPr>
          <w:rFonts w:ascii="Cambria" w:hAnsi="Cambria"/>
          <w:sz w:val="22"/>
        </w:rPr>
      </w:pPr>
      <w:r w:rsidRPr="00002B30">
        <w:rPr>
          <w:rFonts w:ascii="Cambria" w:hAnsi="Cambria"/>
          <w:sz w:val="22"/>
        </w:rPr>
        <w:t>Subcommittee #3</w:t>
      </w:r>
    </w:p>
    <w:p w:rsidR="000651E2" w:rsidRPr="00002B30" w:rsidRDefault="000651E2" w:rsidP="008B2DA4">
      <w:pPr>
        <w:tabs>
          <w:tab w:val="left" w:pos="3420"/>
        </w:tabs>
        <w:ind w:left="1440"/>
        <w:rPr>
          <w:rFonts w:ascii="Cambria" w:hAnsi="Cambria"/>
          <w:sz w:val="22"/>
        </w:rPr>
      </w:pPr>
      <w:r w:rsidRPr="00002B30">
        <w:rPr>
          <w:rFonts w:ascii="Cambria" w:hAnsi="Cambria"/>
          <w:sz w:val="22"/>
        </w:rPr>
        <w:t>State Capitol, Room 313</w:t>
      </w:r>
      <w:r w:rsidRPr="00002B30">
        <w:rPr>
          <w:rFonts w:ascii="Cambria" w:hAnsi="Cambria"/>
          <w:sz w:val="22"/>
        </w:rPr>
        <w:tab/>
      </w:r>
    </w:p>
    <w:p w:rsidR="000651E2" w:rsidRPr="00002B30" w:rsidRDefault="000651E2" w:rsidP="008B2DA4">
      <w:pPr>
        <w:ind w:left="1440"/>
        <w:rPr>
          <w:rFonts w:ascii="Cambria" w:hAnsi="Cambria"/>
          <w:sz w:val="22"/>
        </w:rPr>
      </w:pPr>
      <w:r w:rsidRPr="00002B30">
        <w:rPr>
          <w:rFonts w:ascii="Cambria" w:hAnsi="Cambria"/>
          <w:sz w:val="22"/>
        </w:rPr>
        <w:t>Sacramento, CA 95814</w:t>
      </w:r>
    </w:p>
    <w:p w:rsidR="000651E2" w:rsidRPr="00002B30" w:rsidRDefault="000651E2" w:rsidP="008B2DA4">
      <w:pPr>
        <w:ind w:left="1440"/>
        <w:rPr>
          <w:rFonts w:ascii="Cambria" w:hAnsi="Cambria"/>
          <w:sz w:val="22"/>
        </w:rPr>
      </w:pPr>
    </w:p>
    <w:p w:rsidR="000651E2" w:rsidRPr="00002B30" w:rsidRDefault="000651E2" w:rsidP="008B2DA4">
      <w:pPr>
        <w:ind w:left="1440"/>
        <w:rPr>
          <w:rFonts w:ascii="Cambria" w:hAnsi="Cambria"/>
          <w:sz w:val="22"/>
        </w:rPr>
      </w:pPr>
      <w:r w:rsidRPr="00002B30">
        <w:rPr>
          <w:rFonts w:ascii="Cambria" w:hAnsi="Cambria"/>
          <w:sz w:val="22"/>
        </w:rPr>
        <w:t>RE: Department of Developmental Services -</w:t>
      </w:r>
    </w:p>
    <w:p w:rsidR="000651E2" w:rsidRPr="00002B30" w:rsidRDefault="000651E2" w:rsidP="008B2DA4">
      <w:pPr>
        <w:ind w:left="1440"/>
        <w:rPr>
          <w:rFonts w:ascii="Cambria" w:hAnsi="Cambria"/>
          <w:sz w:val="22"/>
        </w:rPr>
      </w:pPr>
      <w:r w:rsidRPr="00002B30">
        <w:rPr>
          <w:rFonts w:ascii="Cambria" w:hAnsi="Cambria"/>
          <w:sz w:val="22"/>
        </w:rPr>
        <w:t>Governor’s 2014-15 Proposed Budget</w:t>
      </w:r>
    </w:p>
    <w:p w:rsidR="000651E2" w:rsidRPr="00002B30" w:rsidRDefault="000651E2" w:rsidP="008B2DA4">
      <w:pPr>
        <w:ind w:left="1440"/>
        <w:rPr>
          <w:rFonts w:ascii="Cambria" w:hAnsi="Cambria"/>
          <w:sz w:val="22"/>
        </w:rPr>
      </w:pPr>
    </w:p>
    <w:p w:rsidR="000651E2" w:rsidRPr="00002B30" w:rsidRDefault="000651E2" w:rsidP="008B2DA4">
      <w:pPr>
        <w:ind w:left="1440"/>
        <w:rPr>
          <w:rFonts w:ascii="Cambria" w:hAnsi="Cambria"/>
          <w:sz w:val="22"/>
        </w:rPr>
      </w:pPr>
      <w:r w:rsidRPr="00002B30">
        <w:rPr>
          <w:rFonts w:ascii="Cambria" w:hAnsi="Cambria"/>
          <w:sz w:val="22"/>
        </w:rPr>
        <w:t>Dear Senator Corbett:</w:t>
      </w:r>
    </w:p>
    <w:p w:rsidR="000651E2" w:rsidRPr="00002B30" w:rsidRDefault="000651E2" w:rsidP="008B2DA4">
      <w:pPr>
        <w:ind w:left="1440"/>
        <w:rPr>
          <w:rFonts w:ascii="Cambria" w:hAnsi="Cambria"/>
          <w:sz w:val="22"/>
        </w:rPr>
      </w:pPr>
    </w:p>
    <w:p w:rsidR="000651E2" w:rsidRPr="00002B30" w:rsidRDefault="000651E2" w:rsidP="008B2DA4">
      <w:pPr>
        <w:ind w:left="1440"/>
        <w:rPr>
          <w:rFonts w:ascii="Cambria" w:hAnsi="Cambria"/>
          <w:sz w:val="22"/>
        </w:rPr>
      </w:pPr>
      <w:r w:rsidRPr="00002B30">
        <w:rPr>
          <w:rFonts w:ascii="Cambria" w:hAnsi="Cambria"/>
          <w:sz w:val="22"/>
        </w:rPr>
        <w:t>The Service Employee International Union (SEIU) of California, Developmental Disabilities Council, represents the direct service coordinators and support staff employed at 10 Regional Centers, and the direct care workers at 8 vendored agencies across the State.</w:t>
      </w:r>
      <w:r>
        <w:rPr>
          <w:rFonts w:ascii="Cambria" w:hAnsi="Cambria"/>
          <w:sz w:val="22"/>
        </w:rPr>
        <w:t xml:space="preserve"> </w:t>
      </w:r>
      <w:r w:rsidRPr="00002B30">
        <w:rPr>
          <w:rFonts w:ascii="Cambria" w:hAnsi="Cambria"/>
          <w:sz w:val="22"/>
        </w:rPr>
        <w:t>Our Union members serve about half of California’s over 260,000 people with Developmental Disabilities.  We appreciate the opp</w:t>
      </w:r>
      <w:r>
        <w:rPr>
          <w:rFonts w:ascii="Cambria" w:hAnsi="Cambria"/>
          <w:sz w:val="22"/>
        </w:rPr>
        <w:t>ortunity to provide our</w:t>
      </w:r>
      <w:r w:rsidRPr="00002B30">
        <w:rPr>
          <w:rFonts w:ascii="Cambria" w:hAnsi="Cambria"/>
          <w:sz w:val="22"/>
        </w:rPr>
        <w:t xml:space="preserve"> comments on the Governor’s proposed Budget for 2014-15 for the Department of Developmental Services (DDS). </w:t>
      </w:r>
    </w:p>
    <w:p w:rsidR="000651E2" w:rsidRPr="00002B30" w:rsidRDefault="000651E2" w:rsidP="008B2DA4">
      <w:pPr>
        <w:ind w:left="1440"/>
        <w:rPr>
          <w:rFonts w:ascii="Cambria" w:hAnsi="Cambria"/>
          <w:sz w:val="22"/>
        </w:rPr>
      </w:pPr>
    </w:p>
    <w:p w:rsidR="000651E2" w:rsidRPr="00002B30" w:rsidRDefault="000651E2" w:rsidP="00520B36">
      <w:pPr>
        <w:ind w:left="1440"/>
        <w:rPr>
          <w:rFonts w:ascii="Cambria" w:hAnsi="Cambria"/>
          <w:sz w:val="22"/>
        </w:rPr>
      </w:pPr>
      <w:r w:rsidRPr="00002B30">
        <w:rPr>
          <w:rFonts w:ascii="Cambria" w:hAnsi="Cambria"/>
          <w:sz w:val="22"/>
          <w:szCs w:val="19"/>
        </w:rPr>
        <w:t xml:space="preserve">The Developmental Disabilities community has endured more than 30 years of budget saving measures (over 1 billion dollars cut in the past 5 years alone). As a result, our current system of service delivery is no longer sustainable. California is failing to keep the promise of The Lanterman Developmental Services Act for its Developmentally Disabled citizens. In order to move us towards system sustainability, we are in solidarity with the members of the Lanterman Coalition in asking for the re-investment changes outlined in their attached budget proposal. </w:t>
      </w:r>
    </w:p>
    <w:p w:rsidR="000651E2" w:rsidRPr="00002B30" w:rsidRDefault="00DE6307" w:rsidP="008B2DA4">
      <w:pPr>
        <w:rPr>
          <w:rFonts w:ascii="Cambria" w:hAnsi="Cambria"/>
          <w:sz w:val="22"/>
        </w:rPr>
      </w:pPr>
      <w:r>
        <w:rPr>
          <w:rFonts w:ascii="Cambria" w:hAnsi="Cambria"/>
          <w:noProof/>
          <w:sz w:val="22"/>
        </w:rPr>
        <w:drawing>
          <wp:anchor distT="0" distB="0" distL="114300" distR="114300" simplePos="0" relativeHeight="251658752" behindDoc="1" locked="0" layoutInCell="1" allowOverlap="1">
            <wp:simplePos x="0" y="0"/>
            <wp:positionH relativeFrom="column">
              <wp:posOffset>784860</wp:posOffset>
            </wp:positionH>
            <wp:positionV relativeFrom="paragraph">
              <wp:posOffset>40640</wp:posOffset>
            </wp:positionV>
            <wp:extent cx="1188720" cy="480060"/>
            <wp:effectExtent l="0" t="0" r="0" b="0"/>
            <wp:wrapNone/>
            <wp:docPr id="5" name="Picture 5" descr="Eric Stern -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c Stern -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480060"/>
                    </a:xfrm>
                    <a:prstGeom prst="rect">
                      <a:avLst/>
                    </a:prstGeom>
                    <a:noFill/>
                  </pic:spPr>
                </pic:pic>
              </a:graphicData>
            </a:graphic>
            <wp14:sizeRelH relativeFrom="page">
              <wp14:pctWidth>0</wp14:pctWidth>
            </wp14:sizeRelH>
            <wp14:sizeRelV relativeFrom="page">
              <wp14:pctHeight>0</wp14:pctHeight>
            </wp14:sizeRelV>
          </wp:anchor>
        </w:drawing>
      </w:r>
    </w:p>
    <w:p w:rsidR="000651E2" w:rsidRPr="00002B30" w:rsidRDefault="000651E2" w:rsidP="008B2DA4">
      <w:pPr>
        <w:rPr>
          <w:rFonts w:ascii="Cambria" w:hAnsi="Cambria"/>
          <w:sz w:val="22"/>
        </w:rPr>
      </w:pPr>
      <w:r w:rsidRPr="00002B30">
        <w:rPr>
          <w:rFonts w:ascii="Cambria" w:hAnsi="Cambria"/>
          <w:sz w:val="22"/>
        </w:rPr>
        <w:t>Sincerely,</w:t>
      </w:r>
    </w:p>
    <w:p w:rsidR="000651E2" w:rsidRDefault="000651E2" w:rsidP="008B2DA4">
      <w:pPr>
        <w:rPr>
          <w:rFonts w:ascii="Cambria" w:hAnsi="Cambria"/>
          <w:sz w:val="22"/>
        </w:rPr>
      </w:pPr>
    </w:p>
    <w:p w:rsidR="000651E2" w:rsidRDefault="000651E2" w:rsidP="00520B36">
      <w:pPr>
        <w:ind w:left="1440"/>
        <w:rPr>
          <w:rFonts w:ascii="Cambria" w:hAnsi="Cambria"/>
          <w:sz w:val="22"/>
        </w:rPr>
      </w:pPr>
      <w:r>
        <w:rPr>
          <w:rFonts w:ascii="Cambria" w:hAnsi="Cambria"/>
          <w:sz w:val="22"/>
        </w:rPr>
        <w:t>Eric Stern, MA</w:t>
      </w:r>
    </w:p>
    <w:p w:rsidR="000651E2" w:rsidRPr="00002B30" w:rsidRDefault="000651E2" w:rsidP="00520B36">
      <w:pPr>
        <w:ind w:left="1440"/>
        <w:rPr>
          <w:rFonts w:ascii="Cambria" w:hAnsi="Cambria"/>
          <w:sz w:val="22"/>
        </w:rPr>
      </w:pPr>
      <w:r>
        <w:rPr>
          <w:rFonts w:ascii="Cambria" w:hAnsi="Cambria"/>
          <w:sz w:val="22"/>
        </w:rPr>
        <w:t>Chair SEIU DD Council</w:t>
      </w:r>
    </w:p>
    <w:p w:rsidR="000651E2" w:rsidRDefault="000651E2" w:rsidP="00520B36">
      <w:pPr>
        <w:spacing w:line="240" w:lineRule="atLeast"/>
        <w:ind w:left="2700"/>
        <w:textAlignment w:val="baseline"/>
        <w:rPr>
          <w:rFonts w:ascii="Arial" w:hAnsi="Arial" w:cs="Arial"/>
          <w:color w:val="5B5B5B"/>
        </w:rPr>
      </w:pPr>
    </w:p>
    <w:p w:rsidR="000651E2" w:rsidRPr="00520B36" w:rsidRDefault="000651E2" w:rsidP="00520B36">
      <w:pPr>
        <w:ind w:left="1440"/>
        <w:rPr>
          <w:rFonts w:ascii="Garamond" w:hAnsi="Garamond"/>
          <w:sz w:val="18"/>
          <w:szCs w:val="18"/>
        </w:rPr>
      </w:pPr>
      <w:r w:rsidRPr="00520B36">
        <w:rPr>
          <w:rFonts w:ascii="Garamond" w:hAnsi="Garamond"/>
          <w:sz w:val="18"/>
          <w:szCs w:val="18"/>
        </w:rPr>
        <w:t xml:space="preserve">c: </w:t>
      </w:r>
    </w:p>
    <w:tbl>
      <w:tblPr>
        <w:tblW w:w="9576" w:type="dxa"/>
        <w:tblInd w:w="1440" w:type="dxa"/>
        <w:tblLook w:val="00A0" w:firstRow="1" w:lastRow="0" w:firstColumn="1" w:lastColumn="0" w:noHBand="0" w:noVBand="0"/>
      </w:tblPr>
      <w:tblGrid>
        <w:gridCol w:w="4215"/>
        <w:gridCol w:w="5361"/>
      </w:tblGrid>
      <w:tr w:rsidR="000651E2" w:rsidRPr="00520B36" w:rsidTr="00520B36">
        <w:tc>
          <w:tcPr>
            <w:tcW w:w="4215" w:type="dxa"/>
          </w:tcPr>
          <w:p w:rsidR="000651E2" w:rsidRPr="00520B36" w:rsidRDefault="000651E2" w:rsidP="007921F1">
            <w:pPr>
              <w:rPr>
                <w:sz w:val="18"/>
                <w:szCs w:val="18"/>
              </w:rPr>
            </w:pPr>
            <w:r w:rsidRPr="00520B36">
              <w:rPr>
                <w:sz w:val="18"/>
                <w:szCs w:val="18"/>
              </w:rPr>
              <w:t>Senator Ellen Corbett, Chair Senate Sub 3</w:t>
            </w:r>
          </w:p>
          <w:p w:rsidR="000651E2" w:rsidRPr="00520B36" w:rsidRDefault="000651E2" w:rsidP="007921F1">
            <w:pPr>
              <w:rPr>
                <w:sz w:val="18"/>
                <w:szCs w:val="18"/>
              </w:rPr>
            </w:pPr>
            <w:r w:rsidRPr="00520B36">
              <w:rPr>
                <w:sz w:val="18"/>
                <w:szCs w:val="18"/>
              </w:rPr>
              <w:t xml:space="preserve">     Room 313</w:t>
            </w:r>
          </w:p>
        </w:tc>
        <w:tc>
          <w:tcPr>
            <w:tcW w:w="5361" w:type="dxa"/>
          </w:tcPr>
          <w:p w:rsidR="000651E2" w:rsidRPr="00520B36" w:rsidRDefault="000651E2" w:rsidP="007921F1">
            <w:pPr>
              <w:rPr>
                <w:sz w:val="18"/>
                <w:szCs w:val="18"/>
              </w:rPr>
            </w:pPr>
            <w:r w:rsidRPr="00520B36">
              <w:rPr>
                <w:sz w:val="18"/>
                <w:szCs w:val="18"/>
              </w:rPr>
              <w:t xml:space="preserve">Assembly Member Shirley Weber, Chair Assembly Sub 1   </w:t>
            </w:r>
          </w:p>
          <w:p w:rsidR="000651E2" w:rsidRPr="00520B36" w:rsidRDefault="000651E2" w:rsidP="007921F1">
            <w:pPr>
              <w:rPr>
                <w:sz w:val="18"/>
                <w:szCs w:val="18"/>
              </w:rPr>
            </w:pPr>
            <w:r w:rsidRPr="00520B36">
              <w:rPr>
                <w:sz w:val="18"/>
                <w:szCs w:val="18"/>
              </w:rPr>
              <w:t xml:space="preserve">     Room 3126</w:t>
            </w:r>
          </w:p>
        </w:tc>
      </w:tr>
      <w:tr w:rsidR="000651E2" w:rsidRPr="00520B36" w:rsidTr="00520B36">
        <w:tc>
          <w:tcPr>
            <w:tcW w:w="4215" w:type="dxa"/>
          </w:tcPr>
          <w:p w:rsidR="000651E2" w:rsidRPr="00520B36" w:rsidRDefault="000651E2" w:rsidP="007921F1">
            <w:pPr>
              <w:rPr>
                <w:sz w:val="18"/>
                <w:szCs w:val="18"/>
              </w:rPr>
            </w:pPr>
            <w:r w:rsidRPr="00520B36">
              <w:rPr>
                <w:sz w:val="18"/>
                <w:szCs w:val="18"/>
              </w:rPr>
              <w:t>Senator Bill Monning, Senate Sub 3, Room 4066</w:t>
            </w:r>
          </w:p>
        </w:tc>
        <w:tc>
          <w:tcPr>
            <w:tcW w:w="5361" w:type="dxa"/>
          </w:tcPr>
          <w:p w:rsidR="000651E2" w:rsidRPr="00520B36" w:rsidRDefault="000651E2" w:rsidP="007921F1">
            <w:pPr>
              <w:rPr>
                <w:sz w:val="18"/>
                <w:szCs w:val="18"/>
              </w:rPr>
            </w:pPr>
            <w:r w:rsidRPr="00520B36">
              <w:rPr>
                <w:sz w:val="18"/>
                <w:szCs w:val="18"/>
              </w:rPr>
              <w:t>Assembly Member Wes Chesbro, Assembly Sub 1</w:t>
            </w:r>
          </w:p>
          <w:p w:rsidR="000651E2" w:rsidRPr="00520B36" w:rsidRDefault="000651E2" w:rsidP="007921F1">
            <w:pPr>
              <w:rPr>
                <w:sz w:val="18"/>
                <w:szCs w:val="18"/>
              </w:rPr>
            </w:pPr>
            <w:r w:rsidRPr="00520B36">
              <w:rPr>
                <w:sz w:val="18"/>
                <w:szCs w:val="18"/>
              </w:rPr>
              <w:t xml:space="preserve">     Room 2141</w:t>
            </w:r>
          </w:p>
        </w:tc>
      </w:tr>
      <w:tr w:rsidR="000651E2" w:rsidRPr="00520B36" w:rsidTr="00520B36">
        <w:tc>
          <w:tcPr>
            <w:tcW w:w="4215" w:type="dxa"/>
          </w:tcPr>
          <w:p w:rsidR="000651E2" w:rsidRPr="00520B36" w:rsidRDefault="000651E2" w:rsidP="007921F1">
            <w:pPr>
              <w:rPr>
                <w:sz w:val="18"/>
                <w:szCs w:val="18"/>
              </w:rPr>
            </w:pPr>
            <w:r w:rsidRPr="00520B36">
              <w:rPr>
                <w:sz w:val="18"/>
                <w:szCs w:val="18"/>
              </w:rPr>
              <w:t>Senator Mimi Walters, Senate Sub 3, Room 3086</w:t>
            </w:r>
          </w:p>
        </w:tc>
        <w:tc>
          <w:tcPr>
            <w:tcW w:w="5361" w:type="dxa"/>
          </w:tcPr>
          <w:p w:rsidR="000651E2" w:rsidRPr="00520B36" w:rsidRDefault="000651E2" w:rsidP="007921F1">
            <w:pPr>
              <w:rPr>
                <w:sz w:val="18"/>
                <w:szCs w:val="18"/>
              </w:rPr>
            </w:pPr>
            <w:r w:rsidRPr="00520B36">
              <w:rPr>
                <w:sz w:val="18"/>
                <w:szCs w:val="18"/>
              </w:rPr>
              <w:t xml:space="preserve">Assembly Member Roger Dickinson, Assembly Sub 1 </w:t>
            </w:r>
          </w:p>
          <w:p w:rsidR="000651E2" w:rsidRPr="00520B36" w:rsidRDefault="000651E2" w:rsidP="007921F1">
            <w:pPr>
              <w:rPr>
                <w:sz w:val="18"/>
                <w:szCs w:val="18"/>
              </w:rPr>
            </w:pPr>
            <w:r w:rsidRPr="00520B36">
              <w:rPr>
                <w:sz w:val="18"/>
                <w:szCs w:val="18"/>
              </w:rPr>
              <w:t xml:space="preserve">     Room 2013</w:t>
            </w:r>
          </w:p>
        </w:tc>
      </w:tr>
      <w:tr w:rsidR="000651E2" w:rsidRPr="00520B36" w:rsidTr="00520B36">
        <w:tc>
          <w:tcPr>
            <w:tcW w:w="4215" w:type="dxa"/>
          </w:tcPr>
          <w:p w:rsidR="000651E2" w:rsidRPr="00520B36" w:rsidRDefault="000651E2" w:rsidP="007921F1">
            <w:pPr>
              <w:rPr>
                <w:sz w:val="18"/>
                <w:szCs w:val="18"/>
              </w:rPr>
            </w:pPr>
            <w:r w:rsidRPr="00520B36">
              <w:rPr>
                <w:sz w:val="18"/>
                <w:szCs w:val="18"/>
              </w:rPr>
              <w:t>Peggy Collins, Senate Consultant, LOB</w:t>
            </w:r>
          </w:p>
        </w:tc>
        <w:tc>
          <w:tcPr>
            <w:tcW w:w="5361" w:type="dxa"/>
          </w:tcPr>
          <w:p w:rsidR="000651E2" w:rsidRPr="00520B36" w:rsidRDefault="000651E2" w:rsidP="007921F1">
            <w:pPr>
              <w:rPr>
                <w:sz w:val="18"/>
                <w:szCs w:val="18"/>
              </w:rPr>
            </w:pPr>
            <w:r w:rsidRPr="00520B36">
              <w:rPr>
                <w:sz w:val="18"/>
                <w:szCs w:val="18"/>
              </w:rPr>
              <w:t xml:space="preserve">Assembly Member Shannon Grove, Assembly Sub 1 </w:t>
            </w:r>
          </w:p>
          <w:p w:rsidR="000651E2" w:rsidRPr="00520B36" w:rsidRDefault="000651E2" w:rsidP="007921F1">
            <w:pPr>
              <w:rPr>
                <w:sz w:val="18"/>
                <w:szCs w:val="18"/>
              </w:rPr>
            </w:pPr>
            <w:r w:rsidRPr="00520B36">
              <w:rPr>
                <w:sz w:val="18"/>
                <w:szCs w:val="18"/>
              </w:rPr>
              <w:t xml:space="preserve">     Room 4208</w:t>
            </w:r>
          </w:p>
        </w:tc>
      </w:tr>
      <w:tr w:rsidR="000651E2" w:rsidRPr="00520B36" w:rsidTr="00520B36">
        <w:tc>
          <w:tcPr>
            <w:tcW w:w="4215" w:type="dxa"/>
          </w:tcPr>
          <w:p w:rsidR="000651E2" w:rsidRPr="00520B36" w:rsidRDefault="000651E2" w:rsidP="007921F1">
            <w:pPr>
              <w:rPr>
                <w:sz w:val="18"/>
                <w:szCs w:val="18"/>
              </w:rPr>
            </w:pPr>
            <w:r w:rsidRPr="00520B36">
              <w:rPr>
                <w:sz w:val="18"/>
                <w:szCs w:val="18"/>
              </w:rPr>
              <w:t>Kirk Feely, Senate Consultant, LOB 234</w:t>
            </w:r>
          </w:p>
        </w:tc>
        <w:tc>
          <w:tcPr>
            <w:tcW w:w="5361" w:type="dxa"/>
          </w:tcPr>
          <w:p w:rsidR="000651E2" w:rsidRPr="00520B36" w:rsidRDefault="000651E2" w:rsidP="007921F1">
            <w:pPr>
              <w:rPr>
                <w:sz w:val="18"/>
                <w:szCs w:val="18"/>
              </w:rPr>
            </w:pPr>
            <w:r w:rsidRPr="00520B36">
              <w:rPr>
                <w:sz w:val="18"/>
                <w:szCs w:val="18"/>
              </w:rPr>
              <w:t>Assembly Member Alan Mansoor, Assembly Sub 1</w:t>
            </w:r>
          </w:p>
          <w:p w:rsidR="000651E2" w:rsidRPr="00520B36" w:rsidRDefault="000651E2" w:rsidP="007921F1">
            <w:pPr>
              <w:rPr>
                <w:sz w:val="18"/>
                <w:szCs w:val="18"/>
              </w:rPr>
            </w:pPr>
            <w:r w:rsidRPr="00520B36">
              <w:rPr>
                <w:sz w:val="18"/>
                <w:szCs w:val="18"/>
              </w:rPr>
              <w:t xml:space="preserve">     Room 4177</w:t>
            </w:r>
          </w:p>
        </w:tc>
      </w:tr>
      <w:tr w:rsidR="000651E2" w:rsidRPr="00520B36" w:rsidTr="00520B36">
        <w:tc>
          <w:tcPr>
            <w:tcW w:w="4215" w:type="dxa"/>
          </w:tcPr>
          <w:p w:rsidR="000651E2" w:rsidRPr="00520B36" w:rsidRDefault="000651E2" w:rsidP="007921F1">
            <w:pPr>
              <w:rPr>
                <w:sz w:val="18"/>
                <w:szCs w:val="18"/>
              </w:rPr>
            </w:pPr>
          </w:p>
        </w:tc>
        <w:tc>
          <w:tcPr>
            <w:tcW w:w="5361" w:type="dxa"/>
          </w:tcPr>
          <w:p w:rsidR="000651E2" w:rsidRPr="00520B36" w:rsidRDefault="000651E2" w:rsidP="007921F1">
            <w:pPr>
              <w:rPr>
                <w:sz w:val="18"/>
                <w:szCs w:val="18"/>
              </w:rPr>
            </w:pPr>
            <w:r w:rsidRPr="00520B36">
              <w:rPr>
                <w:sz w:val="18"/>
                <w:szCs w:val="18"/>
              </w:rPr>
              <w:t>Nicole Vazquez, Assembly Consultant, Room 6026</w:t>
            </w:r>
          </w:p>
        </w:tc>
      </w:tr>
      <w:tr w:rsidR="000651E2" w:rsidRPr="00520B36" w:rsidTr="00520B36">
        <w:tc>
          <w:tcPr>
            <w:tcW w:w="4215" w:type="dxa"/>
          </w:tcPr>
          <w:p w:rsidR="000651E2" w:rsidRPr="00520B36" w:rsidRDefault="000651E2" w:rsidP="007921F1">
            <w:pPr>
              <w:rPr>
                <w:sz w:val="18"/>
                <w:szCs w:val="18"/>
              </w:rPr>
            </w:pPr>
          </w:p>
        </w:tc>
        <w:tc>
          <w:tcPr>
            <w:tcW w:w="5361" w:type="dxa"/>
          </w:tcPr>
          <w:p w:rsidR="000651E2" w:rsidRPr="00520B36" w:rsidRDefault="000651E2" w:rsidP="007921F1">
            <w:pPr>
              <w:rPr>
                <w:sz w:val="18"/>
                <w:szCs w:val="18"/>
              </w:rPr>
            </w:pPr>
            <w:r w:rsidRPr="00520B36">
              <w:rPr>
                <w:sz w:val="18"/>
                <w:szCs w:val="18"/>
              </w:rPr>
              <w:t>Julie Souliere, Assembly Consultant, Room 6031</w:t>
            </w:r>
          </w:p>
        </w:tc>
      </w:tr>
    </w:tbl>
    <w:p w:rsidR="000651E2" w:rsidRPr="00520B36" w:rsidRDefault="000651E2" w:rsidP="00184E1E">
      <w:pPr>
        <w:ind w:left="900"/>
        <w:rPr>
          <w:sz w:val="18"/>
          <w:szCs w:val="18"/>
        </w:rPr>
      </w:pPr>
    </w:p>
    <w:sectPr w:rsidR="000651E2" w:rsidRPr="00520B36" w:rsidSect="0056065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34BD8"/>
    <w:multiLevelType w:val="multilevel"/>
    <w:tmpl w:val="A24264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A4"/>
    <w:rsid w:val="00002B30"/>
    <w:rsid w:val="00006EAC"/>
    <w:rsid w:val="000144FF"/>
    <w:rsid w:val="00016765"/>
    <w:rsid w:val="00017F09"/>
    <w:rsid w:val="000257C9"/>
    <w:rsid w:val="000373DA"/>
    <w:rsid w:val="00040091"/>
    <w:rsid w:val="000415E3"/>
    <w:rsid w:val="00042FCE"/>
    <w:rsid w:val="000549C6"/>
    <w:rsid w:val="00055048"/>
    <w:rsid w:val="000609D9"/>
    <w:rsid w:val="000651E2"/>
    <w:rsid w:val="000660B2"/>
    <w:rsid w:val="00066ECA"/>
    <w:rsid w:val="000747DC"/>
    <w:rsid w:val="00074908"/>
    <w:rsid w:val="000764AE"/>
    <w:rsid w:val="00076571"/>
    <w:rsid w:val="00083C2A"/>
    <w:rsid w:val="00083E09"/>
    <w:rsid w:val="00086A19"/>
    <w:rsid w:val="00092BB3"/>
    <w:rsid w:val="00094EE9"/>
    <w:rsid w:val="00094EF8"/>
    <w:rsid w:val="00095086"/>
    <w:rsid w:val="00097BB1"/>
    <w:rsid w:val="000A24B3"/>
    <w:rsid w:val="000B2836"/>
    <w:rsid w:val="000C1D6B"/>
    <w:rsid w:val="000C4FDA"/>
    <w:rsid w:val="000D502A"/>
    <w:rsid w:val="000D6982"/>
    <w:rsid w:val="000E1179"/>
    <w:rsid w:val="000F77F7"/>
    <w:rsid w:val="00106B0B"/>
    <w:rsid w:val="0011240C"/>
    <w:rsid w:val="00120064"/>
    <w:rsid w:val="001220DA"/>
    <w:rsid w:val="0013245A"/>
    <w:rsid w:val="00134252"/>
    <w:rsid w:val="00136491"/>
    <w:rsid w:val="0013787C"/>
    <w:rsid w:val="00137E71"/>
    <w:rsid w:val="0014356B"/>
    <w:rsid w:val="00163790"/>
    <w:rsid w:val="00163805"/>
    <w:rsid w:val="00163848"/>
    <w:rsid w:val="001770C7"/>
    <w:rsid w:val="001779DD"/>
    <w:rsid w:val="001841EB"/>
    <w:rsid w:val="00184E1E"/>
    <w:rsid w:val="00186EB7"/>
    <w:rsid w:val="00187375"/>
    <w:rsid w:val="001908C1"/>
    <w:rsid w:val="001913A3"/>
    <w:rsid w:val="001925C6"/>
    <w:rsid w:val="0019464C"/>
    <w:rsid w:val="0019504F"/>
    <w:rsid w:val="001A2FC2"/>
    <w:rsid w:val="001A5B3E"/>
    <w:rsid w:val="001A7144"/>
    <w:rsid w:val="001B0D2E"/>
    <w:rsid w:val="001B2D28"/>
    <w:rsid w:val="001B4D6C"/>
    <w:rsid w:val="001B7661"/>
    <w:rsid w:val="001B7FA5"/>
    <w:rsid w:val="001C5FD7"/>
    <w:rsid w:val="001D3182"/>
    <w:rsid w:val="001D7670"/>
    <w:rsid w:val="001E0939"/>
    <w:rsid w:val="001E0C2F"/>
    <w:rsid w:val="001E0D9F"/>
    <w:rsid w:val="001E4C35"/>
    <w:rsid w:val="001E614E"/>
    <w:rsid w:val="001E6B4B"/>
    <w:rsid w:val="001F3D13"/>
    <w:rsid w:val="001F49AE"/>
    <w:rsid w:val="002135A9"/>
    <w:rsid w:val="00213D3F"/>
    <w:rsid w:val="00217661"/>
    <w:rsid w:val="00224949"/>
    <w:rsid w:val="00242CB2"/>
    <w:rsid w:val="00250FC8"/>
    <w:rsid w:val="00256634"/>
    <w:rsid w:val="00267243"/>
    <w:rsid w:val="002762EF"/>
    <w:rsid w:val="0027790A"/>
    <w:rsid w:val="00280FA1"/>
    <w:rsid w:val="00296070"/>
    <w:rsid w:val="002A0AED"/>
    <w:rsid w:val="002A17AD"/>
    <w:rsid w:val="002A4D79"/>
    <w:rsid w:val="002B2199"/>
    <w:rsid w:val="002C0D30"/>
    <w:rsid w:val="002C5B7C"/>
    <w:rsid w:val="002D0CA0"/>
    <w:rsid w:val="002D557B"/>
    <w:rsid w:val="002E3E82"/>
    <w:rsid w:val="002E5459"/>
    <w:rsid w:val="002F2BE8"/>
    <w:rsid w:val="002F4291"/>
    <w:rsid w:val="002F59B5"/>
    <w:rsid w:val="00304257"/>
    <w:rsid w:val="00304A83"/>
    <w:rsid w:val="00306877"/>
    <w:rsid w:val="00315EAE"/>
    <w:rsid w:val="003173FE"/>
    <w:rsid w:val="00317E05"/>
    <w:rsid w:val="003245F6"/>
    <w:rsid w:val="00325EC1"/>
    <w:rsid w:val="00330BAE"/>
    <w:rsid w:val="00330D4B"/>
    <w:rsid w:val="003345BD"/>
    <w:rsid w:val="00334FA8"/>
    <w:rsid w:val="00337AEC"/>
    <w:rsid w:val="00352CF5"/>
    <w:rsid w:val="00362B4D"/>
    <w:rsid w:val="00365825"/>
    <w:rsid w:val="00366CB4"/>
    <w:rsid w:val="003675FF"/>
    <w:rsid w:val="003703B3"/>
    <w:rsid w:val="00373780"/>
    <w:rsid w:val="00373CD9"/>
    <w:rsid w:val="00374DCA"/>
    <w:rsid w:val="00380C9D"/>
    <w:rsid w:val="00381155"/>
    <w:rsid w:val="003826AB"/>
    <w:rsid w:val="0038514D"/>
    <w:rsid w:val="00387759"/>
    <w:rsid w:val="003907DD"/>
    <w:rsid w:val="003911DC"/>
    <w:rsid w:val="0039519E"/>
    <w:rsid w:val="003954BD"/>
    <w:rsid w:val="00397C18"/>
    <w:rsid w:val="003A61AD"/>
    <w:rsid w:val="003A6E8F"/>
    <w:rsid w:val="003B26F2"/>
    <w:rsid w:val="003B496A"/>
    <w:rsid w:val="003B4E2F"/>
    <w:rsid w:val="003B6B09"/>
    <w:rsid w:val="003C06E2"/>
    <w:rsid w:val="003C2653"/>
    <w:rsid w:val="003C3444"/>
    <w:rsid w:val="003C770A"/>
    <w:rsid w:val="003D190F"/>
    <w:rsid w:val="003D4738"/>
    <w:rsid w:val="003E1A57"/>
    <w:rsid w:val="003E4B33"/>
    <w:rsid w:val="003F467C"/>
    <w:rsid w:val="003F71AE"/>
    <w:rsid w:val="00403C29"/>
    <w:rsid w:val="00406A38"/>
    <w:rsid w:val="004148D2"/>
    <w:rsid w:val="004263A9"/>
    <w:rsid w:val="00430469"/>
    <w:rsid w:val="00433F99"/>
    <w:rsid w:val="0043511D"/>
    <w:rsid w:val="00437768"/>
    <w:rsid w:val="00441716"/>
    <w:rsid w:val="004467C7"/>
    <w:rsid w:val="004479A8"/>
    <w:rsid w:val="00450446"/>
    <w:rsid w:val="00453009"/>
    <w:rsid w:val="004545BE"/>
    <w:rsid w:val="00455F7D"/>
    <w:rsid w:val="00456855"/>
    <w:rsid w:val="004577E5"/>
    <w:rsid w:val="004632E0"/>
    <w:rsid w:val="00463ED6"/>
    <w:rsid w:val="00473506"/>
    <w:rsid w:val="00474AC0"/>
    <w:rsid w:val="00480DAD"/>
    <w:rsid w:val="00490130"/>
    <w:rsid w:val="00493458"/>
    <w:rsid w:val="004949FA"/>
    <w:rsid w:val="00495638"/>
    <w:rsid w:val="004A2DCE"/>
    <w:rsid w:val="004B2C84"/>
    <w:rsid w:val="004B2E5E"/>
    <w:rsid w:val="004B70F8"/>
    <w:rsid w:val="004C4846"/>
    <w:rsid w:val="004D353C"/>
    <w:rsid w:val="004D50FE"/>
    <w:rsid w:val="004D59F4"/>
    <w:rsid w:val="004E1164"/>
    <w:rsid w:val="004F33F9"/>
    <w:rsid w:val="004F5FD3"/>
    <w:rsid w:val="004F6C24"/>
    <w:rsid w:val="004F7AA8"/>
    <w:rsid w:val="0050043A"/>
    <w:rsid w:val="00513AD9"/>
    <w:rsid w:val="00516E2A"/>
    <w:rsid w:val="0052068A"/>
    <w:rsid w:val="00520AAB"/>
    <w:rsid w:val="00520B36"/>
    <w:rsid w:val="0052295D"/>
    <w:rsid w:val="00525313"/>
    <w:rsid w:val="0052564D"/>
    <w:rsid w:val="005270B7"/>
    <w:rsid w:val="0053101A"/>
    <w:rsid w:val="005312AE"/>
    <w:rsid w:val="005340A9"/>
    <w:rsid w:val="00535C02"/>
    <w:rsid w:val="00550856"/>
    <w:rsid w:val="0055250F"/>
    <w:rsid w:val="00552B42"/>
    <w:rsid w:val="005545B5"/>
    <w:rsid w:val="00555A66"/>
    <w:rsid w:val="00556DB2"/>
    <w:rsid w:val="0056065C"/>
    <w:rsid w:val="00563917"/>
    <w:rsid w:val="00572BE9"/>
    <w:rsid w:val="00584528"/>
    <w:rsid w:val="0058475F"/>
    <w:rsid w:val="005945F7"/>
    <w:rsid w:val="00595863"/>
    <w:rsid w:val="005A1E76"/>
    <w:rsid w:val="005A3D4F"/>
    <w:rsid w:val="005B1D00"/>
    <w:rsid w:val="005C058F"/>
    <w:rsid w:val="005C5472"/>
    <w:rsid w:val="005D15E3"/>
    <w:rsid w:val="005D1793"/>
    <w:rsid w:val="005D515A"/>
    <w:rsid w:val="005D5264"/>
    <w:rsid w:val="005E4F3B"/>
    <w:rsid w:val="005E7050"/>
    <w:rsid w:val="005F1CCD"/>
    <w:rsid w:val="005F2271"/>
    <w:rsid w:val="005F2B3B"/>
    <w:rsid w:val="005F4653"/>
    <w:rsid w:val="00601B24"/>
    <w:rsid w:val="00603822"/>
    <w:rsid w:val="00626B11"/>
    <w:rsid w:val="006302D6"/>
    <w:rsid w:val="00632408"/>
    <w:rsid w:val="00633641"/>
    <w:rsid w:val="00633718"/>
    <w:rsid w:val="00633749"/>
    <w:rsid w:val="00633DA5"/>
    <w:rsid w:val="00634364"/>
    <w:rsid w:val="00636610"/>
    <w:rsid w:val="00637BF9"/>
    <w:rsid w:val="006425A1"/>
    <w:rsid w:val="006540A5"/>
    <w:rsid w:val="00654D1E"/>
    <w:rsid w:val="00654D8A"/>
    <w:rsid w:val="0066138B"/>
    <w:rsid w:val="00661ADD"/>
    <w:rsid w:val="0066590D"/>
    <w:rsid w:val="006727FF"/>
    <w:rsid w:val="006741A7"/>
    <w:rsid w:val="00694C60"/>
    <w:rsid w:val="006957F9"/>
    <w:rsid w:val="006973B2"/>
    <w:rsid w:val="006A0092"/>
    <w:rsid w:val="006A3F71"/>
    <w:rsid w:val="006A491B"/>
    <w:rsid w:val="006B5609"/>
    <w:rsid w:val="006C57AB"/>
    <w:rsid w:val="006D0535"/>
    <w:rsid w:val="006D0FE8"/>
    <w:rsid w:val="006D20BA"/>
    <w:rsid w:val="006D4400"/>
    <w:rsid w:val="006D4CE6"/>
    <w:rsid w:val="006D60F3"/>
    <w:rsid w:val="006D747B"/>
    <w:rsid w:val="006E0FFD"/>
    <w:rsid w:val="006E2E0E"/>
    <w:rsid w:val="006F3B60"/>
    <w:rsid w:val="006F535B"/>
    <w:rsid w:val="007056B9"/>
    <w:rsid w:val="00710223"/>
    <w:rsid w:val="00710763"/>
    <w:rsid w:val="00710790"/>
    <w:rsid w:val="00710BD7"/>
    <w:rsid w:val="00712CCD"/>
    <w:rsid w:val="007141CE"/>
    <w:rsid w:val="00714E94"/>
    <w:rsid w:val="00720254"/>
    <w:rsid w:val="00723ECB"/>
    <w:rsid w:val="0072479A"/>
    <w:rsid w:val="00725349"/>
    <w:rsid w:val="00733629"/>
    <w:rsid w:val="00734FD5"/>
    <w:rsid w:val="00737C08"/>
    <w:rsid w:val="00745352"/>
    <w:rsid w:val="00752C46"/>
    <w:rsid w:val="00753AB6"/>
    <w:rsid w:val="007575E6"/>
    <w:rsid w:val="0076232A"/>
    <w:rsid w:val="00766B74"/>
    <w:rsid w:val="0076746E"/>
    <w:rsid w:val="00771FA3"/>
    <w:rsid w:val="00775932"/>
    <w:rsid w:val="00775D3A"/>
    <w:rsid w:val="00781206"/>
    <w:rsid w:val="007921F1"/>
    <w:rsid w:val="007A20D5"/>
    <w:rsid w:val="007B26A1"/>
    <w:rsid w:val="007B2C40"/>
    <w:rsid w:val="007B2D37"/>
    <w:rsid w:val="007B3468"/>
    <w:rsid w:val="007C3DBD"/>
    <w:rsid w:val="007C78AE"/>
    <w:rsid w:val="007D1545"/>
    <w:rsid w:val="007D4369"/>
    <w:rsid w:val="007D4C44"/>
    <w:rsid w:val="007D66B1"/>
    <w:rsid w:val="007E1215"/>
    <w:rsid w:val="007E7BE4"/>
    <w:rsid w:val="007F6004"/>
    <w:rsid w:val="007F72CB"/>
    <w:rsid w:val="0080145B"/>
    <w:rsid w:val="00801DCD"/>
    <w:rsid w:val="0081159C"/>
    <w:rsid w:val="00811833"/>
    <w:rsid w:val="00820A4D"/>
    <w:rsid w:val="00824760"/>
    <w:rsid w:val="008333FF"/>
    <w:rsid w:val="0083458B"/>
    <w:rsid w:val="0084232D"/>
    <w:rsid w:val="00842488"/>
    <w:rsid w:val="00845AEB"/>
    <w:rsid w:val="0085033F"/>
    <w:rsid w:val="00851D6D"/>
    <w:rsid w:val="00852CF0"/>
    <w:rsid w:val="008607A9"/>
    <w:rsid w:val="008651E6"/>
    <w:rsid w:val="00865456"/>
    <w:rsid w:val="00870386"/>
    <w:rsid w:val="008730C0"/>
    <w:rsid w:val="00876E57"/>
    <w:rsid w:val="008817A8"/>
    <w:rsid w:val="00881B7F"/>
    <w:rsid w:val="00881F95"/>
    <w:rsid w:val="00884852"/>
    <w:rsid w:val="008862E8"/>
    <w:rsid w:val="00887EA9"/>
    <w:rsid w:val="00891D32"/>
    <w:rsid w:val="00897F17"/>
    <w:rsid w:val="008B0D78"/>
    <w:rsid w:val="008B0EF8"/>
    <w:rsid w:val="008B2DA4"/>
    <w:rsid w:val="008B4258"/>
    <w:rsid w:val="008B5AB7"/>
    <w:rsid w:val="008C4F45"/>
    <w:rsid w:val="008E0D46"/>
    <w:rsid w:val="008E4365"/>
    <w:rsid w:val="008E4A75"/>
    <w:rsid w:val="008E4E25"/>
    <w:rsid w:val="008E5A53"/>
    <w:rsid w:val="008E6771"/>
    <w:rsid w:val="008F268E"/>
    <w:rsid w:val="008F4398"/>
    <w:rsid w:val="008F5887"/>
    <w:rsid w:val="00904296"/>
    <w:rsid w:val="00905719"/>
    <w:rsid w:val="009070EC"/>
    <w:rsid w:val="009165CB"/>
    <w:rsid w:val="00916F6A"/>
    <w:rsid w:val="00922D4B"/>
    <w:rsid w:val="00923DAF"/>
    <w:rsid w:val="00927604"/>
    <w:rsid w:val="00927711"/>
    <w:rsid w:val="00936146"/>
    <w:rsid w:val="00941A8A"/>
    <w:rsid w:val="00956DDA"/>
    <w:rsid w:val="009570A3"/>
    <w:rsid w:val="0096120B"/>
    <w:rsid w:val="009626B1"/>
    <w:rsid w:val="00964C80"/>
    <w:rsid w:val="00964F9C"/>
    <w:rsid w:val="0096595A"/>
    <w:rsid w:val="00966A17"/>
    <w:rsid w:val="00967A81"/>
    <w:rsid w:val="00967C1A"/>
    <w:rsid w:val="00967F72"/>
    <w:rsid w:val="00973A0B"/>
    <w:rsid w:val="009743DB"/>
    <w:rsid w:val="00975A67"/>
    <w:rsid w:val="009764D7"/>
    <w:rsid w:val="00976ED3"/>
    <w:rsid w:val="00977EC7"/>
    <w:rsid w:val="009923F2"/>
    <w:rsid w:val="00992746"/>
    <w:rsid w:val="00992F44"/>
    <w:rsid w:val="00994449"/>
    <w:rsid w:val="00994DE7"/>
    <w:rsid w:val="009A54F6"/>
    <w:rsid w:val="009A692C"/>
    <w:rsid w:val="009A71FB"/>
    <w:rsid w:val="009B0482"/>
    <w:rsid w:val="009B2FDF"/>
    <w:rsid w:val="009B3427"/>
    <w:rsid w:val="009B3509"/>
    <w:rsid w:val="009B599D"/>
    <w:rsid w:val="009C0CE6"/>
    <w:rsid w:val="009C2712"/>
    <w:rsid w:val="009C2EE0"/>
    <w:rsid w:val="009C5F8D"/>
    <w:rsid w:val="009D0957"/>
    <w:rsid w:val="009D2762"/>
    <w:rsid w:val="009D3E6C"/>
    <w:rsid w:val="009D6435"/>
    <w:rsid w:val="009F0092"/>
    <w:rsid w:val="009F5636"/>
    <w:rsid w:val="009F75F8"/>
    <w:rsid w:val="00A07A47"/>
    <w:rsid w:val="00A17038"/>
    <w:rsid w:val="00A174D3"/>
    <w:rsid w:val="00A2256F"/>
    <w:rsid w:val="00A243A4"/>
    <w:rsid w:val="00A25B33"/>
    <w:rsid w:val="00A314D2"/>
    <w:rsid w:val="00A31D5E"/>
    <w:rsid w:val="00A320A9"/>
    <w:rsid w:val="00A33E39"/>
    <w:rsid w:val="00A449DF"/>
    <w:rsid w:val="00A4745C"/>
    <w:rsid w:val="00A577D8"/>
    <w:rsid w:val="00A579E2"/>
    <w:rsid w:val="00A57D48"/>
    <w:rsid w:val="00A6368F"/>
    <w:rsid w:val="00A64743"/>
    <w:rsid w:val="00A66FEB"/>
    <w:rsid w:val="00A73E20"/>
    <w:rsid w:val="00A74117"/>
    <w:rsid w:val="00A74F2D"/>
    <w:rsid w:val="00A85930"/>
    <w:rsid w:val="00A86CCB"/>
    <w:rsid w:val="00A86D18"/>
    <w:rsid w:val="00A92819"/>
    <w:rsid w:val="00A9505F"/>
    <w:rsid w:val="00A952A9"/>
    <w:rsid w:val="00A97067"/>
    <w:rsid w:val="00AA32AD"/>
    <w:rsid w:val="00AA58CA"/>
    <w:rsid w:val="00AB487E"/>
    <w:rsid w:val="00AC0180"/>
    <w:rsid w:val="00AC09E5"/>
    <w:rsid w:val="00AD0B55"/>
    <w:rsid w:val="00AD3AE5"/>
    <w:rsid w:val="00AE1EF7"/>
    <w:rsid w:val="00AE5A3A"/>
    <w:rsid w:val="00AE6489"/>
    <w:rsid w:val="00AE7527"/>
    <w:rsid w:val="00AF0570"/>
    <w:rsid w:val="00AF6B9E"/>
    <w:rsid w:val="00B060C0"/>
    <w:rsid w:val="00B07D95"/>
    <w:rsid w:val="00B15A51"/>
    <w:rsid w:val="00B17440"/>
    <w:rsid w:val="00B31B43"/>
    <w:rsid w:val="00B448F4"/>
    <w:rsid w:val="00B457CC"/>
    <w:rsid w:val="00B46795"/>
    <w:rsid w:val="00B50305"/>
    <w:rsid w:val="00B5484A"/>
    <w:rsid w:val="00B55A34"/>
    <w:rsid w:val="00B569EF"/>
    <w:rsid w:val="00B60342"/>
    <w:rsid w:val="00B631CA"/>
    <w:rsid w:val="00B65E36"/>
    <w:rsid w:val="00B67D1C"/>
    <w:rsid w:val="00B75B19"/>
    <w:rsid w:val="00B7618F"/>
    <w:rsid w:val="00B77DF2"/>
    <w:rsid w:val="00B87203"/>
    <w:rsid w:val="00B90CFB"/>
    <w:rsid w:val="00B95C1B"/>
    <w:rsid w:val="00B96BF7"/>
    <w:rsid w:val="00B973C9"/>
    <w:rsid w:val="00BA1A0F"/>
    <w:rsid w:val="00BA3133"/>
    <w:rsid w:val="00BB12BD"/>
    <w:rsid w:val="00BB243F"/>
    <w:rsid w:val="00BB6A6F"/>
    <w:rsid w:val="00BB73FE"/>
    <w:rsid w:val="00BC3C2C"/>
    <w:rsid w:val="00BC4C5A"/>
    <w:rsid w:val="00BC70E6"/>
    <w:rsid w:val="00BD0A5C"/>
    <w:rsid w:val="00BD4CAB"/>
    <w:rsid w:val="00BD6306"/>
    <w:rsid w:val="00BE0F3D"/>
    <w:rsid w:val="00BE2F20"/>
    <w:rsid w:val="00BE3D98"/>
    <w:rsid w:val="00BF2440"/>
    <w:rsid w:val="00BF246C"/>
    <w:rsid w:val="00BF72EE"/>
    <w:rsid w:val="00C3311A"/>
    <w:rsid w:val="00C34CCA"/>
    <w:rsid w:val="00C441EC"/>
    <w:rsid w:val="00C4440A"/>
    <w:rsid w:val="00C460EE"/>
    <w:rsid w:val="00C5083F"/>
    <w:rsid w:val="00C532B2"/>
    <w:rsid w:val="00C5662C"/>
    <w:rsid w:val="00C6026F"/>
    <w:rsid w:val="00C647F5"/>
    <w:rsid w:val="00C710D2"/>
    <w:rsid w:val="00C75128"/>
    <w:rsid w:val="00C800F4"/>
    <w:rsid w:val="00C82DC2"/>
    <w:rsid w:val="00C93780"/>
    <w:rsid w:val="00C940CA"/>
    <w:rsid w:val="00C94840"/>
    <w:rsid w:val="00C97160"/>
    <w:rsid w:val="00CA003E"/>
    <w:rsid w:val="00CA31BF"/>
    <w:rsid w:val="00CA34D9"/>
    <w:rsid w:val="00CA7B10"/>
    <w:rsid w:val="00CB3B2C"/>
    <w:rsid w:val="00CB5BBF"/>
    <w:rsid w:val="00CB6EA1"/>
    <w:rsid w:val="00CC2E19"/>
    <w:rsid w:val="00CC4A34"/>
    <w:rsid w:val="00CD2BA6"/>
    <w:rsid w:val="00CD584B"/>
    <w:rsid w:val="00CE51DF"/>
    <w:rsid w:val="00CE6C5A"/>
    <w:rsid w:val="00CF39BD"/>
    <w:rsid w:val="00CF5A25"/>
    <w:rsid w:val="00D010C2"/>
    <w:rsid w:val="00D01FAE"/>
    <w:rsid w:val="00D034C0"/>
    <w:rsid w:val="00D0424C"/>
    <w:rsid w:val="00D15424"/>
    <w:rsid w:val="00D229E1"/>
    <w:rsid w:val="00D2406A"/>
    <w:rsid w:val="00D24428"/>
    <w:rsid w:val="00D253F4"/>
    <w:rsid w:val="00D264A1"/>
    <w:rsid w:val="00D274E0"/>
    <w:rsid w:val="00D31BC8"/>
    <w:rsid w:val="00D3273A"/>
    <w:rsid w:val="00D33504"/>
    <w:rsid w:val="00D37965"/>
    <w:rsid w:val="00D41309"/>
    <w:rsid w:val="00D42ADC"/>
    <w:rsid w:val="00D43271"/>
    <w:rsid w:val="00D46DE9"/>
    <w:rsid w:val="00D51725"/>
    <w:rsid w:val="00D54A45"/>
    <w:rsid w:val="00D60F6D"/>
    <w:rsid w:val="00D63688"/>
    <w:rsid w:val="00D6377E"/>
    <w:rsid w:val="00D65A7C"/>
    <w:rsid w:val="00D70C50"/>
    <w:rsid w:val="00D74A51"/>
    <w:rsid w:val="00D866EB"/>
    <w:rsid w:val="00D9524E"/>
    <w:rsid w:val="00DA3C88"/>
    <w:rsid w:val="00DA3F84"/>
    <w:rsid w:val="00DB04CC"/>
    <w:rsid w:val="00DB76FE"/>
    <w:rsid w:val="00DC57D3"/>
    <w:rsid w:val="00DC73EF"/>
    <w:rsid w:val="00DD31C6"/>
    <w:rsid w:val="00DE4FD9"/>
    <w:rsid w:val="00DE6307"/>
    <w:rsid w:val="00DE6A2D"/>
    <w:rsid w:val="00DF29D0"/>
    <w:rsid w:val="00DF4267"/>
    <w:rsid w:val="00DF602F"/>
    <w:rsid w:val="00E00D0A"/>
    <w:rsid w:val="00E02352"/>
    <w:rsid w:val="00E049F4"/>
    <w:rsid w:val="00E053F7"/>
    <w:rsid w:val="00E05532"/>
    <w:rsid w:val="00E056F0"/>
    <w:rsid w:val="00E15BF2"/>
    <w:rsid w:val="00E2204E"/>
    <w:rsid w:val="00E265DE"/>
    <w:rsid w:val="00E34463"/>
    <w:rsid w:val="00E34F18"/>
    <w:rsid w:val="00E43397"/>
    <w:rsid w:val="00E446B7"/>
    <w:rsid w:val="00E45EDB"/>
    <w:rsid w:val="00E46E85"/>
    <w:rsid w:val="00E50240"/>
    <w:rsid w:val="00E57A74"/>
    <w:rsid w:val="00E62BC7"/>
    <w:rsid w:val="00E64A32"/>
    <w:rsid w:val="00E6616D"/>
    <w:rsid w:val="00E71749"/>
    <w:rsid w:val="00E71CB0"/>
    <w:rsid w:val="00E76FCC"/>
    <w:rsid w:val="00E8071F"/>
    <w:rsid w:val="00E83765"/>
    <w:rsid w:val="00E87D7D"/>
    <w:rsid w:val="00E91AA4"/>
    <w:rsid w:val="00E9295A"/>
    <w:rsid w:val="00E96A59"/>
    <w:rsid w:val="00E96EFD"/>
    <w:rsid w:val="00E97CCA"/>
    <w:rsid w:val="00EA6FAE"/>
    <w:rsid w:val="00EB42D3"/>
    <w:rsid w:val="00EB6D56"/>
    <w:rsid w:val="00ED3000"/>
    <w:rsid w:val="00ED4DD0"/>
    <w:rsid w:val="00ED59C3"/>
    <w:rsid w:val="00EE1DB8"/>
    <w:rsid w:val="00EE50C9"/>
    <w:rsid w:val="00EE79C7"/>
    <w:rsid w:val="00EF2794"/>
    <w:rsid w:val="00EF4CF3"/>
    <w:rsid w:val="00EF5883"/>
    <w:rsid w:val="00F00B1C"/>
    <w:rsid w:val="00F06474"/>
    <w:rsid w:val="00F07BF2"/>
    <w:rsid w:val="00F25237"/>
    <w:rsid w:val="00F26F67"/>
    <w:rsid w:val="00F32139"/>
    <w:rsid w:val="00F33A59"/>
    <w:rsid w:val="00F3511A"/>
    <w:rsid w:val="00F43468"/>
    <w:rsid w:val="00F53334"/>
    <w:rsid w:val="00F575F2"/>
    <w:rsid w:val="00F64EF2"/>
    <w:rsid w:val="00F679BD"/>
    <w:rsid w:val="00F743A5"/>
    <w:rsid w:val="00F74F11"/>
    <w:rsid w:val="00F75238"/>
    <w:rsid w:val="00F767DB"/>
    <w:rsid w:val="00F76A52"/>
    <w:rsid w:val="00F77420"/>
    <w:rsid w:val="00F77AB7"/>
    <w:rsid w:val="00F8001C"/>
    <w:rsid w:val="00F8260F"/>
    <w:rsid w:val="00F91B31"/>
    <w:rsid w:val="00F92477"/>
    <w:rsid w:val="00F924E3"/>
    <w:rsid w:val="00FA1D6D"/>
    <w:rsid w:val="00FA2448"/>
    <w:rsid w:val="00FA26B6"/>
    <w:rsid w:val="00FA7D2C"/>
    <w:rsid w:val="00FB20B1"/>
    <w:rsid w:val="00FB28EB"/>
    <w:rsid w:val="00FC40A4"/>
    <w:rsid w:val="00FC5D3B"/>
    <w:rsid w:val="00FD2928"/>
    <w:rsid w:val="00FD6420"/>
    <w:rsid w:val="00FD64BE"/>
    <w:rsid w:val="00FD671A"/>
    <w:rsid w:val="00FE3609"/>
    <w:rsid w:val="00FE67E8"/>
    <w:rsid w:val="00FF282C"/>
    <w:rsid w:val="00FF2F42"/>
    <w:rsid w:val="00FF4EC4"/>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0EFDCA-ACF4-44EF-A587-14B1DC37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94E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56204">
      <w:marLeft w:val="0"/>
      <w:marRight w:val="0"/>
      <w:marTop w:val="0"/>
      <w:marBottom w:val="0"/>
      <w:divBdr>
        <w:top w:val="none" w:sz="0" w:space="0" w:color="auto"/>
        <w:left w:val="none" w:sz="0" w:space="0" w:color="auto"/>
        <w:bottom w:val="none" w:sz="0" w:space="0" w:color="auto"/>
        <w:right w:val="none" w:sz="0" w:space="0" w:color="auto"/>
      </w:divBdr>
      <w:divsChild>
        <w:div w:id="1063256208">
          <w:marLeft w:val="0"/>
          <w:marRight w:val="0"/>
          <w:marTop w:val="0"/>
          <w:marBottom w:val="360"/>
          <w:divBdr>
            <w:top w:val="none" w:sz="0" w:space="0" w:color="auto"/>
            <w:left w:val="none" w:sz="0" w:space="0" w:color="auto"/>
            <w:bottom w:val="none" w:sz="0" w:space="0" w:color="auto"/>
            <w:right w:val="none" w:sz="0" w:space="0" w:color="auto"/>
          </w:divBdr>
        </w:div>
        <w:div w:id="1063256211">
          <w:marLeft w:val="0"/>
          <w:marRight w:val="0"/>
          <w:marTop w:val="0"/>
          <w:marBottom w:val="180"/>
          <w:divBdr>
            <w:top w:val="none" w:sz="0" w:space="0" w:color="auto"/>
            <w:left w:val="none" w:sz="0" w:space="0" w:color="auto"/>
            <w:bottom w:val="none" w:sz="0" w:space="0" w:color="auto"/>
            <w:right w:val="none" w:sz="0" w:space="0" w:color="auto"/>
          </w:divBdr>
          <w:divsChild>
            <w:div w:id="10632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6206">
      <w:marLeft w:val="0"/>
      <w:marRight w:val="0"/>
      <w:marTop w:val="0"/>
      <w:marBottom w:val="0"/>
      <w:divBdr>
        <w:top w:val="none" w:sz="0" w:space="0" w:color="auto"/>
        <w:left w:val="none" w:sz="0" w:space="0" w:color="auto"/>
        <w:bottom w:val="none" w:sz="0" w:space="0" w:color="auto"/>
        <w:right w:val="none" w:sz="0" w:space="0" w:color="auto"/>
      </w:divBdr>
      <w:divsChild>
        <w:div w:id="1063256210">
          <w:marLeft w:val="24"/>
          <w:marRight w:val="0"/>
          <w:marTop w:val="72"/>
          <w:marBottom w:val="0"/>
          <w:divBdr>
            <w:top w:val="none" w:sz="0" w:space="0" w:color="auto"/>
            <w:left w:val="none" w:sz="0" w:space="0" w:color="auto"/>
            <w:bottom w:val="none" w:sz="0" w:space="0" w:color="auto"/>
            <w:right w:val="none" w:sz="0" w:space="0" w:color="auto"/>
          </w:divBdr>
          <w:divsChild>
            <w:div w:id="1063256209">
              <w:marLeft w:val="0"/>
              <w:marRight w:val="0"/>
              <w:marTop w:val="0"/>
              <w:marBottom w:val="0"/>
              <w:divBdr>
                <w:top w:val="none" w:sz="0" w:space="0" w:color="auto"/>
                <w:left w:val="none" w:sz="0" w:space="0" w:color="auto"/>
                <w:bottom w:val="none" w:sz="0" w:space="0" w:color="auto"/>
                <w:right w:val="none" w:sz="0" w:space="0" w:color="auto"/>
              </w:divBdr>
              <w:divsChild>
                <w:div w:id="1063256207">
                  <w:marLeft w:val="0"/>
                  <w:marRight w:val="0"/>
                  <w:marTop w:val="0"/>
                  <w:marBottom w:val="0"/>
                  <w:divBdr>
                    <w:top w:val="none" w:sz="0" w:space="0" w:color="auto"/>
                    <w:left w:val="none" w:sz="0" w:space="0" w:color="auto"/>
                    <w:bottom w:val="none" w:sz="0" w:space="0" w:color="auto"/>
                    <w:right w:val="none" w:sz="0" w:space="0" w:color="auto"/>
                  </w:divBdr>
                  <w:divsChild>
                    <w:div w:id="1063256203">
                      <w:marLeft w:val="0"/>
                      <w:marRight w:val="0"/>
                      <w:marTop w:val="0"/>
                      <w:marBottom w:val="168"/>
                      <w:divBdr>
                        <w:top w:val="none" w:sz="0" w:space="0" w:color="auto"/>
                        <w:left w:val="none" w:sz="0" w:space="0" w:color="auto"/>
                        <w:bottom w:val="none" w:sz="0" w:space="0" w:color="auto"/>
                        <w:right w:val="none" w:sz="0" w:space="0" w:color="auto"/>
                      </w:divBdr>
                      <w:divsChild>
                        <w:div w:id="10632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ropbox\DD%20Industry%20Council\Letterhead%20-%20SEIU%20Developmental%20Disabilities%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SEIU Developmental Disabilities Council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SEIU California Committee on Developmental Disabilities</vt:lpstr>
    </vt:vector>
  </TitlesOfParts>
  <Company>Tri-Counties Regional Center</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SEIU California Committee on Developmental Disabilities</dc:title>
  <dc:creator>David</dc:creator>
  <cp:lastModifiedBy>Tony Anderson</cp:lastModifiedBy>
  <cp:revision>2</cp:revision>
  <cp:lastPrinted>2013-05-31T19:03:00Z</cp:lastPrinted>
  <dcterms:created xsi:type="dcterms:W3CDTF">2014-03-17T20:33:00Z</dcterms:created>
  <dcterms:modified xsi:type="dcterms:W3CDTF">2014-03-17T20:33:00Z</dcterms:modified>
</cp:coreProperties>
</file>