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bCs/>
          <w:color w:val="000000" w:themeColor="text1"/>
          <w:sz w:val="32"/>
          <w:szCs w:val="32"/>
        </w:rPr>
        <w:id w:val="-907454660"/>
        <w:docPartObj>
          <w:docPartGallery w:val="Cover Pages"/>
          <w:docPartUnique/>
        </w:docPartObj>
      </w:sdtPr>
      <w:sdtEndPr>
        <w:rPr>
          <w:rFonts w:asciiTheme="minorHAnsi" w:eastAsiaTheme="minorHAnsi" w:hAnsiTheme="minorHAnsi" w:cstheme="minorBidi"/>
          <w:b w:val="0"/>
          <w:bCs w:val="0"/>
          <w:color w:val="auto"/>
          <w:sz w:val="22"/>
          <w:szCs w:val="22"/>
        </w:rPr>
      </w:sdtEndPr>
      <w:sdtContent>
        <w:p w:rsidR="00863436" w:rsidRPr="00AF543C" w:rsidRDefault="00863436" w:rsidP="0091004B">
          <w:pPr>
            <w:ind w:right="-540"/>
            <w:rPr>
              <w:rStyle w:val="TitleChar"/>
              <w:b/>
              <w:bCs/>
              <w:color w:val="000000" w:themeColor="text1"/>
              <w:spacing w:val="0"/>
              <w:kern w:val="0"/>
              <w:sz w:val="32"/>
              <w:szCs w:val="32"/>
            </w:rPr>
          </w:pPr>
          <w:r w:rsidRPr="000E6694">
            <w:rPr>
              <w:rStyle w:val="TitleChar"/>
              <w:noProof/>
            </w:rPr>
            <mc:AlternateContent>
              <mc:Choice Requires="wpg">
                <w:drawing>
                  <wp:anchor distT="0" distB="0" distL="114300" distR="114300" simplePos="0" relativeHeight="251659264" behindDoc="1" locked="0" layoutInCell="0" allowOverlap="1" wp14:anchorId="23FA4FC5" wp14:editId="54D31002">
                    <wp:simplePos x="0" y="0"/>
                    <wp:positionH relativeFrom="page">
                      <wp:posOffset>-28575</wp:posOffset>
                    </wp:positionH>
                    <wp:positionV relativeFrom="page">
                      <wp:posOffset>-19050</wp:posOffset>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15" y="0"/>
                              <a:chExt cx="12240" cy="15840"/>
                            </a:xfrm>
                          </wpg:grpSpPr>
                          <wps:wsp>
                            <wps:cNvPr id="384" name="Rectangle 40"/>
                            <wps:cNvSpPr>
                              <a:spLocks noChangeArrowheads="1"/>
                            </wps:cNvSpPr>
                            <wps:spPr bwMode="auto">
                              <a:xfrm>
                                <a:off x="-15" y="0"/>
                                <a:ext cx="12240" cy="15840"/>
                              </a:xfrm>
                              <a:prstGeom prst="rect">
                                <a:avLst/>
                              </a:prstGeom>
                              <a:solidFill>
                                <a:schemeClr val="tx2"/>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2.25pt;margin-top:-1.5pt;width:612pt;height:11in;z-index:-251657216;mso-width-percent:1000;mso-height-percent:1000;mso-position-horizontal-relative:page;mso-position-vertical-relative:page;mso-width-percent:1000;mso-height-percent:1000" coordorigin="-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" o:allowincell="f">
                    <v:rect id="Rectangle 40" o:spid="_x0000_s1027" style="position:absolute;left:-15;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IsYA&#10;AADcAAAADwAAAGRycy9kb3ducmV2LnhtbESPQWvCQBSE74L/YXmCN92oRSS6Si20eBDEaKHHZ/aZ&#10;hGbfptk1Sf31rlDocZiZb5jVpjOlaKh2hWUFk3EEgji1uuBMwfn0PlqAcB5ZY2mZFPySg82631th&#10;rG3LR2oSn4kAYRejgtz7KpbSpTkZdGNbEQfvamuDPsg6k7rGNsBNKadRNJcGCw4LOVb0llP6ndyM&#10;gvvh1lE7/alkst82H1/H6yX6PCg1HHSvSxCeOv8f/mvvtILZ4gW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IsYAAADcAAAADwAAAAAAAAAAAAAAAACYAgAAZHJz&#10;L2Rvd25yZXYueG1sUEsFBgAAAAAEAAQA9QAAAIsDAAAAAA==&#10;" fillcolor="#1f497d [3215]"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AF543C">
            <w:rPr>
              <w:rStyle w:val="TitleChar"/>
            </w:rPr>
            <w:t xml:space="preserve">Riley Area Development Corporation  </w:t>
          </w:r>
          <w:r w:rsidR="00AF543C">
            <w:rPr>
              <w:noProof/>
            </w:rPr>
            <w:drawing>
              <wp:anchor distT="0" distB="0" distL="114300" distR="114300" simplePos="0" relativeHeight="251674624" behindDoc="0" locked="0" layoutInCell="1" allowOverlap="1" wp14:anchorId="4019F598" wp14:editId="3EEF8C07">
                <wp:simplePos x="914400" y="1876425"/>
                <wp:positionH relativeFrom="margin">
                  <wp:align>right</wp:align>
                </wp:positionH>
                <wp:positionV relativeFrom="margin">
                  <wp:align>top</wp:align>
                </wp:positionV>
                <wp:extent cx="1062355" cy="1066800"/>
                <wp:effectExtent l="0" t="0" r="4445"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2355" cy="1066800"/>
                        </a:xfrm>
                        <a:prstGeom prst="rect">
                          <a:avLst/>
                        </a:prstGeom>
                      </pic:spPr>
                    </pic:pic>
                  </a:graphicData>
                </a:graphic>
              </wp:anchor>
            </w:drawing>
          </w:r>
          <w:r w:rsidR="00AF543C">
            <w:rPr>
              <w:rStyle w:val="TitleChar"/>
            </w:rPr>
            <w:t xml:space="preserve">             </w:t>
          </w:r>
        </w:p>
        <w:tbl>
          <w:tblPr>
            <w:tblpPr w:leftFromText="187" w:rightFromText="187" w:horzAnchor="margin" w:tblpXSpec="center" w:tblpYSpec="bottom"/>
            <w:tblOverlap w:val="never"/>
            <w:tblW w:w="0" w:type="auto"/>
            <w:tblLook w:val="04A0" w:firstRow="1" w:lastRow="0" w:firstColumn="1" w:lastColumn="0" w:noHBand="0" w:noVBand="1"/>
          </w:tblPr>
          <w:tblGrid>
            <w:gridCol w:w="9576"/>
          </w:tblGrid>
          <w:tr w:rsidR="00863436" w:rsidTr="00537901">
            <w:trPr>
              <w:trHeight w:val="360"/>
            </w:trPr>
            <w:tc>
              <w:tcPr>
                <w:tcW w:w="9576" w:type="dxa"/>
              </w:tcPr>
              <w:p w:rsidR="00863436" w:rsidRDefault="00863436" w:rsidP="00212B3E">
                <w:pPr>
                  <w:pStyle w:val="NoSpacing"/>
                  <w:jc w:val="center"/>
                  <w:rPr>
                    <w:color w:val="000000" w:themeColor="text1"/>
                    <w:sz w:val="32"/>
                    <w:szCs w:val="32"/>
                  </w:rPr>
                </w:pPr>
              </w:p>
            </w:tc>
          </w:tr>
        </w:tbl>
        <w:p w:rsidR="00AF543C" w:rsidRPr="001F3FB0" w:rsidRDefault="00AF543C" w:rsidP="00AF543C">
          <w:pPr>
            <w:rPr>
              <w:rFonts w:ascii="Times New Roman" w:hAnsi="Times New Roman" w:cs="Times New Roman"/>
              <w:bCs/>
              <w:sz w:val="24"/>
              <w:szCs w:val="24"/>
            </w:rPr>
          </w:pPr>
          <w:r w:rsidRPr="001F3FB0">
            <w:rPr>
              <w:rFonts w:ascii="Times New Roman" w:hAnsi="Times New Roman" w:cs="Times New Roman"/>
              <w:b/>
              <w:sz w:val="24"/>
              <w:szCs w:val="24"/>
            </w:rPr>
            <w:t>Riley Area Development Corporation</w:t>
          </w:r>
          <w:r w:rsidRPr="001F3FB0">
            <w:rPr>
              <w:rFonts w:ascii="Times New Roman" w:hAnsi="Times New Roman" w:cs="Times New Roman"/>
              <w:sz w:val="24"/>
              <w:szCs w:val="24"/>
            </w:rPr>
            <w:t xml:space="preserve"> (RADC) is a non-profit Community Development Corporation working within the City of Indianapolis. </w:t>
          </w:r>
          <w:r w:rsidRPr="001F3FB0">
            <w:rPr>
              <w:rFonts w:ascii="Times New Roman" w:hAnsi="Times New Roman" w:cs="Times New Roman"/>
              <w:bCs/>
              <w:sz w:val="24"/>
              <w:szCs w:val="24"/>
            </w:rPr>
            <w:t xml:space="preserve">Its mission is to develop and support a sustainable community environment in and around downtown Indianapolis through affordable housing, economic development, healthy public space and community development. Since 1995 RADC has invested </w:t>
          </w:r>
          <w:r w:rsidRPr="001F3FB0">
            <w:rPr>
              <w:rFonts w:ascii="Times New Roman" w:hAnsi="Times New Roman" w:cs="Times New Roman"/>
              <w:sz w:val="24"/>
              <w:szCs w:val="24"/>
            </w:rPr>
            <w:t xml:space="preserve">over $5.5 million in 69 affordable new homeownership units. RADC is looking to develop up to </w:t>
          </w:r>
          <w:r w:rsidR="00B34656">
            <w:rPr>
              <w:rFonts w:ascii="Times New Roman" w:hAnsi="Times New Roman" w:cs="Times New Roman"/>
              <w:sz w:val="24"/>
              <w:szCs w:val="24"/>
            </w:rPr>
            <w:t>five</w:t>
          </w:r>
          <w:r w:rsidRPr="001F3FB0">
            <w:rPr>
              <w:rFonts w:ascii="Times New Roman" w:hAnsi="Times New Roman" w:cs="Times New Roman"/>
              <w:sz w:val="24"/>
              <w:szCs w:val="24"/>
            </w:rPr>
            <w:t xml:space="preserve"> affordable home ownership opportunities in 2014 and 2015.</w:t>
          </w:r>
        </w:p>
        <w:p w:rsidR="00012CC0" w:rsidRDefault="00AF543C" w:rsidP="00D54F34">
          <w:pPr>
            <w:contextualSpacing/>
            <w:rPr>
              <w:rFonts w:ascii="Times New Roman" w:hAnsi="Times New Roman" w:cs="Times New Roman"/>
              <w:bCs/>
              <w:sz w:val="24"/>
              <w:szCs w:val="24"/>
            </w:rPr>
          </w:pPr>
          <w:r>
            <w:rPr>
              <w:b/>
            </w:rPr>
            <w:t>Willard Park Neighborhood:</w:t>
          </w:r>
          <w:r w:rsidR="001F3FB0">
            <w:rPr>
              <w:rFonts w:asciiTheme="majorHAnsi" w:eastAsiaTheme="majorEastAsia" w:hAnsiTheme="majorHAnsi" w:cstheme="majorBidi"/>
              <w:b/>
              <w:bCs/>
              <w:color w:val="4F81BD" w:themeColor="accent1"/>
              <w:sz w:val="26"/>
              <w:szCs w:val="26"/>
            </w:rPr>
            <w:t xml:space="preserve"> </w:t>
          </w:r>
          <w:r w:rsidRPr="001F3FB0">
            <w:rPr>
              <w:rFonts w:ascii="Times New Roman" w:hAnsi="Times New Roman" w:cs="Times New Roman"/>
              <w:bCs/>
              <w:sz w:val="24"/>
              <w:szCs w:val="24"/>
            </w:rPr>
            <w:t>Willard Park is a 102 acre neighborhood developed in the late 19</w:t>
          </w:r>
          <w:r w:rsidRPr="001F3FB0">
            <w:rPr>
              <w:rFonts w:ascii="Times New Roman" w:hAnsi="Times New Roman" w:cs="Times New Roman"/>
              <w:bCs/>
              <w:sz w:val="24"/>
              <w:szCs w:val="24"/>
              <w:vertAlign w:val="superscript"/>
            </w:rPr>
            <w:t>th</w:t>
          </w:r>
          <w:r w:rsidRPr="001F3FB0">
            <w:rPr>
              <w:rFonts w:ascii="Times New Roman" w:hAnsi="Times New Roman" w:cs="Times New Roman"/>
              <w:bCs/>
              <w:sz w:val="24"/>
              <w:szCs w:val="24"/>
            </w:rPr>
            <w:t xml:space="preserve"> and early 20</w:t>
          </w:r>
          <w:r w:rsidRPr="001F3FB0">
            <w:rPr>
              <w:rFonts w:ascii="Times New Roman" w:hAnsi="Times New Roman" w:cs="Times New Roman"/>
              <w:bCs/>
              <w:sz w:val="24"/>
              <w:szCs w:val="24"/>
              <w:vertAlign w:val="superscript"/>
            </w:rPr>
            <w:t>th</w:t>
          </w:r>
          <w:r w:rsidRPr="001F3FB0">
            <w:rPr>
              <w:rFonts w:ascii="Times New Roman" w:hAnsi="Times New Roman" w:cs="Times New Roman"/>
              <w:bCs/>
              <w:sz w:val="24"/>
              <w:szCs w:val="24"/>
            </w:rPr>
            <w:t xml:space="preserve"> centurie</w:t>
          </w:r>
          <w:r w:rsidR="00123B0D" w:rsidRPr="001F3FB0">
            <w:rPr>
              <w:rFonts w:ascii="Times New Roman" w:hAnsi="Times New Roman" w:cs="Times New Roman"/>
              <w:bCs/>
              <w:sz w:val="24"/>
              <w:szCs w:val="24"/>
            </w:rPr>
            <w:t xml:space="preserve">s. </w:t>
          </w:r>
          <w:r w:rsidRPr="001F3FB0">
            <w:rPr>
              <w:rFonts w:ascii="Times New Roman" w:hAnsi="Times New Roman" w:cs="Times New Roman"/>
              <w:bCs/>
              <w:sz w:val="24"/>
              <w:szCs w:val="24"/>
            </w:rPr>
            <w:t>The area includes 362 mainly residential properties and a large park, Willard Park.  Willard Park is adjacent to several successful urban redevelopment neighborhood projects including St. Clair Place that was a key focus of the 2012 Indianapolis Super Bowl Legacy Project.</w:t>
          </w:r>
          <w:r w:rsidR="00123B0D" w:rsidRPr="001F3FB0">
            <w:rPr>
              <w:rFonts w:ascii="Times New Roman" w:hAnsi="Times New Roman" w:cs="Times New Roman"/>
              <w:bCs/>
              <w:sz w:val="24"/>
              <w:szCs w:val="24"/>
            </w:rPr>
            <w:t xml:space="preserve"> </w:t>
          </w:r>
          <w:r w:rsidR="000823A7" w:rsidRPr="001F3FB0">
            <w:rPr>
              <w:rFonts w:ascii="Times New Roman" w:hAnsi="Times New Roman" w:cs="Times New Roman"/>
              <w:bCs/>
              <w:sz w:val="24"/>
              <w:szCs w:val="24"/>
            </w:rPr>
            <w:t xml:space="preserve">Willard Park’s proximity to the heart of Downtown Indianapolis means that it has exceptional </w:t>
          </w:r>
          <w:proofErr w:type="spellStart"/>
          <w:r w:rsidR="000823A7" w:rsidRPr="001F3FB0">
            <w:rPr>
              <w:rFonts w:ascii="Times New Roman" w:hAnsi="Times New Roman" w:cs="Times New Roman"/>
              <w:bCs/>
              <w:sz w:val="24"/>
              <w:szCs w:val="24"/>
            </w:rPr>
            <w:t>bikability</w:t>
          </w:r>
          <w:proofErr w:type="spellEnd"/>
          <w:r w:rsidR="000823A7" w:rsidRPr="001F3FB0">
            <w:rPr>
              <w:rFonts w:ascii="Times New Roman" w:hAnsi="Times New Roman" w:cs="Times New Roman"/>
              <w:bCs/>
              <w:sz w:val="24"/>
              <w:szCs w:val="24"/>
            </w:rPr>
            <w:t>, walkability,</w:t>
          </w:r>
          <w:r w:rsidR="00123B0D" w:rsidRPr="001F3FB0">
            <w:rPr>
              <w:rFonts w:ascii="Times New Roman" w:hAnsi="Times New Roman" w:cs="Times New Roman"/>
              <w:bCs/>
              <w:sz w:val="24"/>
              <w:szCs w:val="24"/>
            </w:rPr>
            <w:t xml:space="preserve"> and potential. </w:t>
          </w:r>
          <w:r w:rsidR="000823A7" w:rsidRPr="001F3FB0">
            <w:rPr>
              <w:rFonts w:ascii="Times New Roman" w:hAnsi="Times New Roman" w:cs="Times New Roman"/>
              <w:bCs/>
              <w:sz w:val="24"/>
              <w:szCs w:val="24"/>
            </w:rPr>
            <w:t xml:space="preserve"> </w:t>
          </w:r>
        </w:p>
        <w:p w:rsidR="00D54F34" w:rsidRPr="00D54F34" w:rsidRDefault="00D54F34" w:rsidP="00D54F34">
          <w:pPr>
            <w:contextualSpacing/>
            <w:rPr>
              <w:rFonts w:asciiTheme="majorHAnsi" w:eastAsiaTheme="majorEastAsia" w:hAnsiTheme="majorHAnsi" w:cstheme="majorBidi"/>
              <w:b/>
              <w:bCs/>
              <w:color w:val="4F81BD" w:themeColor="accent1"/>
              <w:sz w:val="26"/>
              <w:szCs w:val="26"/>
            </w:rPr>
          </w:pPr>
        </w:p>
        <w:p w:rsidR="00012CC0" w:rsidRDefault="00D54F34" w:rsidP="00D54F34">
          <w:pPr>
            <w:spacing w:after="0" w:line="360" w:lineRule="auto"/>
            <w:rPr>
              <w:bCs/>
              <w:vertAlign w:val="superscript"/>
            </w:rPr>
          </w:pPr>
          <w:r>
            <w:rPr>
              <w:rFonts w:eastAsia="Times New Roman"/>
              <w:noProof/>
            </w:rPr>
            <w:drawing>
              <wp:inline distT="0" distB="0" distL="0" distR="0">
                <wp:extent cx="5524500" cy="1885950"/>
                <wp:effectExtent l="0" t="0" r="0" b="0"/>
                <wp:docPr id="1" name="Picture 1" descr="cid:B0D023B2-C932-45C6-8575-9270FBFFFEDE@RAD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92c28b-28c3-442d-bdaf-91241cf08055" descr="cid:B0D023B2-C932-45C6-8575-9270FBFFFEDE@RADC.local"/>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530080" cy="1887855"/>
                        </a:xfrm>
                        <a:prstGeom prst="rect">
                          <a:avLst/>
                        </a:prstGeom>
                        <a:noFill/>
                        <a:ln>
                          <a:noFill/>
                        </a:ln>
                      </pic:spPr>
                    </pic:pic>
                  </a:graphicData>
                </a:graphic>
              </wp:inline>
            </w:drawing>
          </w:r>
        </w:p>
        <w:p w:rsidR="000823A7" w:rsidRPr="001F3FB0" w:rsidRDefault="00123B0D" w:rsidP="00D54F34">
          <w:pPr>
            <w:spacing w:line="240" w:lineRule="auto"/>
            <w:rPr>
              <w:rFonts w:ascii="Times New Roman" w:hAnsi="Times New Roman" w:cs="Times New Roman"/>
              <w:b/>
              <w:sz w:val="24"/>
              <w:szCs w:val="24"/>
            </w:rPr>
          </w:pPr>
          <w:r w:rsidRPr="001F3FB0">
            <w:rPr>
              <w:rFonts w:ascii="Times New Roman" w:hAnsi="Times New Roman" w:cs="Times New Roman"/>
              <w:b/>
              <w:sz w:val="24"/>
              <w:szCs w:val="24"/>
            </w:rPr>
            <w:t>Innovative New Home Ownership in Willard Park</w:t>
          </w:r>
          <w:r w:rsidR="001F3FB0">
            <w:rPr>
              <w:rFonts w:ascii="Times New Roman" w:hAnsi="Times New Roman" w:cs="Times New Roman"/>
              <w:b/>
              <w:sz w:val="24"/>
              <w:szCs w:val="24"/>
            </w:rPr>
            <w:t xml:space="preserve"> </w:t>
          </w:r>
          <w:r w:rsidRPr="001F3FB0">
            <w:rPr>
              <w:rFonts w:ascii="Times New Roman" w:hAnsi="Times New Roman" w:cs="Times New Roman"/>
              <w:sz w:val="24"/>
              <w:szCs w:val="24"/>
            </w:rPr>
            <w:t xml:space="preserve">RADC seeks to develop up to </w:t>
          </w:r>
          <w:r w:rsidR="00B34656">
            <w:rPr>
              <w:rFonts w:ascii="Times New Roman" w:hAnsi="Times New Roman" w:cs="Times New Roman"/>
              <w:sz w:val="24"/>
              <w:szCs w:val="24"/>
            </w:rPr>
            <w:t>five</w:t>
          </w:r>
          <w:r w:rsidRPr="001F3FB0">
            <w:rPr>
              <w:rFonts w:ascii="Times New Roman" w:hAnsi="Times New Roman" w:cs="Times New Roman"/>
              <w:sz w:val="24"/>
              <w:szCs w:val="24"/>
            </w:rPr>
            <w:t xml:space="preserve"> affordable home ownership opportunities in 2014 and 2015 in the up-and-coming</w:t>
          </w:r>
          <w:r w:rsidRPr="001F3FB0">
            <w:rPr>
              <w:rFonts w:ascii="Times New Roman" w:hAnsi="Times New Roman" w:cs="Times New Roman"/>
              <w:color w:val="000000" w:themeColor="text1"/>
              <w:sz w:val="24"/>
            </w:rPr>
            <w:t xml:space="preserve"> Willard Park Neighborhood.</w:t>
          </w:r>
        </w:p>
        <w:p w:rsidR="00123B0D" w:rsidRPr="001F3FB0" w:rsidRDefault="00123B0D" w:rsidP="00123B0D">
          <w:pPr>
            <w:pStyle w:val="ListParagraph"/>
            <w:numPr>
              <w:ilvl w:val="0"/>
              <w:numId w:val="1"/>
            </w:numPr>
            <w:rPr>
              <w:rFonts w:ascii="Times New Roman" w:hAnsi="Times New Roman" w:cs="Times New Roman"/>
              <w:sz w:val="24"/>
              <w:szCs w:val="24"/>
            </w:rPr>
          </w:pPr>
          <w:r w:rsidRPr="001F3FB0">
            <w:rPr>
              <w:rFonts w:ascii="Times New Roman" w:hAnsi="Times New Roman" w:cs="Times New Roman"/>
              <w:b/>
              <w:sz w:val="24"/>
              <w:szCs w:val="24"/>
            </w:rPr>
            <w:t>5 new affordable homeownership opportunities  include:</w:t>
          </w:r>
        </w:p>
        <w:p w:rsidR="00123B0D" w:rsidRPr="001F3FB0" w:rsidRDefault="00123B0D" w:rsidP="00123B0D">
          <w:pPr>
            <w:pStyle w:val="ListParagraph"/>
            <w:numPr>
              <w:ilvl w:val="1"/>
              <w:numId w:val="1"/>
            </w:numPr>
            <w:rPr>
              <w:rFonts w:ascii="Times New Roman" w:hAnsi="Times New Roman" w:cs="Times New Roman"/>
              <w:sz w:val="24"/>
              <w:szCs w:val="24"/>
            </w:rPr>
          </w:pPr>
          <w:r w:rsidRPr="001F3FB0">
            <w:rPr>
              <w:rFonts w:ascii="Times New Roman" w:hAnsi="Times New Roman" w:cs="Times New Roman"/>
              <w:b/>
              <w:sz w:val="24"/>
              <w:szCs w:val="24"/>
            </w:rPr>
            <w:t xml:space="preserve">3 units that are new home construction. </w:t>
          </w:r>
        </w:p>
        <w:p w:rsidR="00123B0D" w:rsidRPr="001F3FB0" w:rsidRDefault="00123B0D" w:rsidP="00123B0D">
          <w:pPr>
            <w:pStyle w:val="ListParagraph"/>
            <w:numPr>
              <w:ilvl w:val="1"/>
              <w:numId w:val="1"/>
            </w:numPr>
            <w:rPr>
              <w:rFonts w:ascii="Times New Roman" w:hAnsi="Times New Roman" w:cs="Times New Roman"/>
              <w:sz w:val="24"/>
              <w:szCs w:val="24"/>
            </w:rPr>
          </w:pPr>
          <w:r w:rsidRPr="001F3FB0">
            <w:rPr>
              <w:rFonts w:ascii="Times New Roman" w:hAnsi="Times New Roman" w:cs="Times New Roman"/>
              <w:b/>
              <w:sz w:val="24"/>
              <w:szCs w:val="24"/>
            </w:rPr>
            <w:t>2 units that area Rehabilitation/Restoration of historic homes.</w:t>
          </w:r>
        </w:p>
        <w:p w:rsidR="00123B0D" w:rsidRPr="001F3FB0" w:rsidRDefault="00123B0D" w:rsidP="00123B0D">
          <w:pPr>
            <w:pStyle w:val="ListParagraph"/>
            <w:numPr>
              <w:ilvl w:val="0"/>
              <w:numId w:val="1"/>
            </w:numPr>
            <w:rPr>
              <w:rFonts w:ascii="Times New Roman" w:hAnsi="Times New Roman" w:cs="Times New Roman"/>
              <w:sz w:val="24"/>
              <w:szCs w:val="24"/>
            </w:rPr>
          </w:pPr>
          <w:r w:rsidRPr="001F3FB0">
            <w:rPr>
              <w:rFonts w:ascii="Times New Roman" w:hAnsi="Times New Roman" w:cs="Times New Roman"/>
              <w:b/>
              <w:sz w:val="24"/>
              <w:szCs w:val="24"/>
            </w:rPr>
            <w:t xml:space="preserve">All homes will be energy efficient and include eco-friendly design, green infrastructure and garden beds that will tie into the community garden programs in Willard Park. </w:t>
          </w:r>
        </w:p>
        <w:p w:rsidR="00123B0D" w:rsidRPr="001F3FB0" w:rsidRDefault="00123B0D" w:rsidP="00123B0D">
          <w:pPr>
            <w:pStyle w:val="ListParagraph"/>
            <w:numPr>
              <w:ilvl w:val="0"/>
              <w:numId w:val="1"/>
            </w:numPr>
            <w:rPr>
              <w:rFonts w:ascii="Times New Roman" w:hAnsi="Times New Roman" w:cs="Times New Roman"/>
              <w:sz w:val="24"/>
              <w:szCs w:val="24"/>
            </w:rPr>
          </w:pPr>
          <w:r w:rsidRPr="001F3FB0">
            <w:rPr>
              <w:rFonts w:ascii="Times New Roman" w:hAnsi="Times New Roman" w:cs="Times New Roman"/>
              <w:b/>
              <w:sz w:val="24"/>
              <w:szCs w:val="24"/>
            </w:rPr>
            <w:t xml:space="preserve">New construction homes include innovative and modern design. RADC implemented a design contest to generate ideas for these homes. </w:t>
          </w:r>
        </w:p>
        <w:p w:rsidR="00123B0D" w:rsidRPr="001F3FB0" w:rsidRDefault="00123B0D" w:rsidP="00123B0D">
          <w:pPr>
            <w:pStyle w:val="ListParagraph"/>
            <w:numPr>
              <w:ilvl w:val="0"/>
              <w:numId w:val="1"/>
            </w:numPr>
            <w:rPr>
              <w:rFonts w:ascii="Times New Roman" w:hAnsi="Times New Roman" w:cs="Times New Roman"/>
              <w:sz w:val="24"/>
              <w:szCs w:val="24"/>
            </w:rPr>
          </w:pPr>
          <w:r w:rsidRPr="001F3FB0">
            <w:rPr>
              <w:rFonts w:ascii="Times New Roman" w:hAnsi="Times New Roman" w:cs="Times New Roman"/>
              <w:b/>
              <w:sz w:val="24"/>
              <w:szCs w:val="24"/>
            </w:rPr>
            <w:t xml:space="preserve">Houses are projected to sell between $90,000 and $107,500 to eligible applicants. </w:t>
          </w:r>
        </w:p>
        <w:p w:rsidR="00B34656" w:rsidRDefault="00B34656" w:rsidP="00123B0D">
          <w:pPr>
            <w:pStyle w:val="ListParagraph"/>
            <w:ind w:left="1440"/>
            <w:rPr>
              <w:sz w:val="24"/>
              <w:szCs w:val="24"/>
            </w:rPr>
          </w:pPr>
        </w:p>
        <w:p w:rsidR="00123B0D" w:rsidRPr="00B34656" w:rsidRDefault="00F270EA" w:rsidP="00F270EA">
          <w:pPr>
            <w:pStyle w:val="Heading1"/>
            <w:jc w:val="center"/>
          </w:pPr>
          <w:r>
            <w:rPr>
              <w:noProof/>
            </w:rPr>
            <w:t xml:space="preserve"> </w:t>
          </w:r>
          <w:r w:rsidR="00B34656" w:rsidRPr="00B34656">
            <w:t>Other Willard Park Projects in 2014…</w:t>
          </w:r>
        </w:p>
        <w:p w:rsidR="00123B0D" w:rsidRPr="001F3FB0" w:rsidRDefault="00123B0D" w:rsidP="00123B0D">
          <w:pPr>
            <w:pStyle w:val="Heading2"/>
            <w:rPr>
              <w:rFonts w:ascii="Times New Roman" w:hAnsi="Times New Roman" w:cs="Times New Roman"/>
              <w:color w:val="365F91" w:themeColor="accent1" w:themeShade="BF"/>
              <w:sz w:val="24"/>
              <w:szCs w:val="24"/>
            </w:rPr>
          </w:pPr>
          <w:r w:rsidRPr="001F3FB0">
            <w:rPr>
              <w:rFonts w:ascii="Times New Roman" w:hAnsi="Times New Roman" w:cs="Times New Roman"/>
              <w:noProof/>
              <w:sz w:val="24"/>
              <w:szCs w:val="24"/>
            </w:rPr>
            <w:drawing>
              <wp:anchor distT="0" distB="0" distL="114300" distR="114300" simplePos="0" relativeHeight="251676672" behindDoc="1" locked="0" layoutInCell="1" allowOverlap="1" wp14:anchorId="44300248" wp14:editId="00D44F77">
                <wp:simplePos x="0" y="0"/>
                <wp:positionH relativeFrom="column">
                  <wp:posOffset>-66675</wp:posOffset>
                </wp:positionH>
                <wp:positionV relativeFrom="paragraph">
                  <wp:posOffset>170815</wp:posOffset>
                </wp:positionV>
                <wp:extent cx="2247900" cy="1688465"/>
                <wp:effectExtent l="0" t="0" r="0" b="6985"/>
                <wp:wrapTight wrapText="bothSides">
                  <wp:wrapPolygon edited="0">
                    <wp:start x="0" y="0"/>
                    <wp:lineTo x="0" y="21446"/>
                    <wp:lineTo x="21417" y="21446"/>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2247900" cy="1688465"/>
                        </a:xfrm>
                        <a:prstGeom prst="rect">
                          <a:avLst/>
                        </a:prstGeom>
                      </pic:spPr>
                    </pic:pic>
                  </a:graphicData>
                </a:graphic>
                <wp14:sizeRelH relativeFrom="margin">
                  <wp14:pctWidth>0</wp14:pctWidth>
                </wp14:sizeRelH>
                <wp14:sizeRelV relativeFrom="margin">
                  <wp14:pctHeight>0</wp14:pctHeight>
                </wp14:sizeRelV>
              </wp:anchor>
            </w:drawing>
          </w:r>
          <w:r w:rsidRPr="001F3FB0">
            <w:rPr>
              <w:rFonts w:ascii="Times New Roman" w:hAnsi="Times New Roman" w:cs="Times New Roman"/>
              <w:sz w:val="24"/>
              <w:szCs w:val="24"/>
            </w:rPr>
            <w:t xml:space="preserve">Home Ownership </w:t>
          </w:r>
          <w:proofErr w:type="gramStart"/>
          <w:r w:rsidRPr="001F3FB0">
            <w:rPr>
              <w:rFonts w:ascii="Times New Roman" w:hAnsi="Times New Roman" w:cs="Times New Roman"/>
              <w:sz w:val="24"/>
              <w:szCs w:val="24"/>
            </w:rPr>
            <w:t>Through</w:t>
          </w:r>
          <w:proofErr w:type="gramEnd"/>
          <w:r w:rsidRPr="001F3FB0">
            <w:rPr>
              <w:rFonts w:ascii="Times New Roman" w:hAnsi="Times New Roman" w:cs="Times New Roman"/>
              <w:sz w:val="24"/>
              <w:szCs w:val="24"/>
            </w:rPr>
            <w:t xml:space="preserve"> Homesteading</w:t>
          </w:r>
        </w:p>
        <w:p w:rsidR="00123B0D" w:rsidRPr="001F3FB0" w:rsidRDefault="00123B0D" w:rsidP="00123B0D">
          <w:pPr>
            <w:rPr>
              <w:rFonts w:ascii="Times New Roman" w:hAnsi="Times New Roman" w:cs="Times New Roman"/>
              <w:color w:val="000000" w:themeColor="text1"/>
              <w:sz w:val="24"/>
              <w:szCs w:val="24"/>
            </w:rPr>
          </w:pPr>
          <w:r w:rsidRPr="001F3FB0">
            <w:rPr>
              <w:rFonts w:ascii="Times New Roman" w:hAnsi="Times New Roman" w:cs="Times New Roman"/>
              <w:noProof/>
              <w:sz w:val="24"/>
              <w:szCs w:val="24"/>
            </w:rPr>
            <w:drawing>
              <wp:anchor distT="0" distB="0" distL="114300" distR="114300" simplePos="0" relativeHeight="251677696" behindDoc="1" locked="0" layoutInCell="1" allowOverlap="1" wp14:anchorId="6BF92A65" wp14:editId="50DC5E4D">
                <wp:simplePos x="0" y="0"/>
                <wp:positionH relativeFrom="column">
                  <wp:posOffset>1733550</wp:posOffset>
                </wp:positionH>
                <wp:positionV relativeFrom="paragraph">
                  <wp:posOffset>598170</wp:posOffset>
                </wp:positionV>
                <wp:extent cx="2028825" cy="1523365"/>
                <wp:effectExtent l="0" t="0" r="9525" b="635"/>
                <wp:wrapTight wrapText="bothSides">
                  <wp:wrapPolygon edited="0">
                    <wp:start x="0" y="0"/>
                    <wp:lineTo x="0" y="21339"/>
                    <wp:lineTo x="21499" y="21339"/>
                    <wp:lineTo x="214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8825" cy="1523365"/>
                        </a:xfrm>
                        <a:prstGeom prst="rect">
                          <a:avLst/>
                        </a:prstGeom>
                        <a:noFill/>
                      </pic:spPr>
                    </pic:pic>
                  </a:graphicData>
                </a:graphic>
                <wp14:sizeRelH relativeFrom="page">
                  <wp14:pctWidth>0</wp14:pctWidth>
                </wp14:sizeRelH>
                <wp14:sizeRelV relativeFrom="page">
                  <wp14:pctHeight>0</wp14:pctHeight>
                </wp14:sizeRelV>
              </wp:anchor>
            </w:drawing>
          </w:r>
          <w:r w:rsidRPr="001F3FB0">
            <w:rPr>
              <w:rFonts w:ascii="Times New Roman" w:hAnsi="Times New Roman" w:cs="Times New Roman"/>
              <w:color w:val="000000" w:themeColor="text1"/>
              <w:sz w:val="24"/>
              <w:szCs w:val="24"/>
            </w:rPr>
            <w:t>Riley provides you with a forgivable loan, part of a Community Block Development Grant Award for this program, of up to ($12,500) towards the exterior rehabilitation and stabilization of the house. You have 18 months to complete the remaining necessary renovations and occupy the house. Once you have lived in the house for five years the loan will be forgiven.  RADC will provide technical assistance on construction needs.</w:t>
          </w:r>
        </w:p>
        <w:p w:rsidR="000823A7" w:rsidRPr="001F3FB0" w:rsidRDefault="00186E65" w:rsidP="001F3FB0">
          <w:pPr>
            <w:pStyle w:val="Heading3"/>
          </w:pPr>
          <w:r w:rsidRPr="00E41C1A">
            <w:t>GREEN PICKET FENCES</w:t>
          </w:r>
          <w:r w:rsidR="001F3FB0" w:rsidRPr="001F3FB0">
            <w:rPr>
              <w:rFonts w:ascii="Times New Roman" w:hAnsi="Times New Roman" w:cs="Times New Roman"/>
              <w:b w:val="0"/>
              <w:noProof/>
              <w:color w:val="auto"/>
              <w:sz w:val="24"/>
              <w:szCs w:val="24"/>
            </w:rPr>
            <w:drawing>
              <wp:anchor distT="0" distB="0" distL="114300" distR="114300" simplePos="0" relativeHeight="251679744" behindDoc="0" locked="0" layoutInCell="1" allowOverlap="1" wp14:anchorId="311A8DDC" wp14:editId="62C0FB40">
                <wp:simplePos x="0" y="0"/>
                <wp:positionH relativeFrom="margin">
                  <wp:posOffset>3703955</wp:posOffset>
                </wp:positionH>
                <wp:positionV relativeFrom="margin">
                  <wp:posOffset>3600450</wp:posOffset>
                </wp:positionV>
                <wp:extent cx="2616200" cy="20193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picke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6200" cy="2019300"/>
                        </a:xfrm>
                        <a:prstGeom prst="rect">
                          <a:avLst/>
                        </a:prstGeom>
                      </pic:spPr>
                    </pic:pic>
                  </a:graphicData>
                </a:graphic>
                <wp14:sizeRelH relativeFrom="margin">
                  <wp14:pctWidth>0</wp14:pctWidth>
                </wp14:sizeRelH>
                <wp14:sizeRelV relativeFrom="margin">
                  <wp14:pctHeight>0</wp14:pctHeight>
                </wp14:sizeRelV>
              </wp:anchor>
            </w:drawing>
          </w:r>
          <w:r w:rsidR="001F3FB0">
            <w:t xml:space="preserve">: </w:t>
          </w:r>
          <w:r w:rsidR="0091004B" w:rsidRPr="001F3FB0">
            <w:rPr>
              <w:rFonts w:ascii="Times New Roman" w:hAnsi="Times New Roman" w:cs="Times New Roman"/>
              <w:b w:val="0"/>
              <w:color w:val="auto"/>
              <w:sz w:val="24"/>
              <w:szCs w:val="24"/>
            </w:rPr>
            <w:t>Green Picket Fences is a group of initiatives developed to grow Willard Park into a vibrant, self-sufficient community.  Each “picket” represents one or more programs which address site-specific needs within WP that when properly addressed will eradicate our quality of life issues.</w:t>
          </w:r>
          <w:r w:rsidR="00AF543C" w:rsidRPr="001F3FB0">
            <w:rPr>
              <w:rFonts w:ascii="Times New Roman" w:hAnsi="Times New Roman" w:cs="Times New Roman"/>
              <w:b w:val="0"/>
              <w:color w:val="auto"/>
              <w:sz w:val="24"/>
              <w:szCs w:val="24"/>
            </w:rPr>
            <w:t xml:space="preserve"> </w:t>
          </w:r>
          <w:r w:rsidR="000823A7" w:rsidRPr="001F3FB0">
            <w:rPr>
              <w:rFonts w:ascii="Times New Roman" w:hAnsi="Times New Roman" w:cs="Times New Roman"/>
              <w:b w:val="0"/>
              <w:color w:val="auto"/>
              <w:sz w:val="24"/>
              <w:szCs w:val="24"/>
            </w:rPr>
            <w:t>A few of these are:</w:t>
          </w:r>
        </w:p>
        <w:p w:rsidR="00AF543C" w:rsidRPr="00123B0D" w:rsidRDefault="00012CC0" w:rsidP="00012CC0">
          <w:pPr>
            <w:pStyle w:val="ListParagraph"/>
            <w:numPr>
              <w:ilvl w:val="0"/>
              <w:numId w:val="8"/>
            </w:numPr>
            <w:jc w:val="both"/>
            <w:rPr>
              <w:rFonts w:ascii="Times New Roman" w:hAnsi="Times New Roman" w:cs="Times New Roman"/>
              <w:sz w:val="24"/>
              <w:szCs w:val="24"/>
            </w:rPr>
          </w:pPr>
          <w:r w:rsidRPr="00123B0D">
            <w:rPr>
              <w:rFonts w:ascii="Times New Roman" w:hAnsi="Times New Roman" w:cs="Times New Roman"/>
              <w:sz w:val="24"/>
              <w:szCs w:val="24"/>
            </w:rPr>
            <w:t>Green Energy- Garden lots enhanced with wind turbines.</w:t>
          </w:r>
        </w:p>
        <w:p w:rsidR="00012CC0" w:rsidRPr="00123B0D" w:rsidRDefault="00012CC0" w:rsidP="00012CC0">
          <w:pPr>
            <w:pStyle w:val="ListParagraph"/>
            <w:numPr>
              <w:ilvl w:val="0"/>
              <w:numId w:val="8"/>
            </w:numPr>
            <w:jc w:val="both"/>
            <w:rPr>
              <w:rFonts w:ascii="Times New Roman" w:hAnsi="Times New Roman" w:cs="Times New Roman"/>
              <w:sz w:val="24"/>
              <w:szCs w:val="24"/>
            </w:rPr>
          </w:pPr>
          <w:r w:rsidRPr="00123B0D">
            <w:rPr>
              <w:rFonts w:ascii="Times New Roman" w:hAnsi="Times New Roman" w:cs="Times New Roman"/>
              <w:sz w:val="24"/>
              <w:szCs w:val="24"/>
            </w:rPr>
            <w:t>Green Shepherd Project- Heritage breed sheep mowing neighborhood owned plus vacant and abandoned properties</w:t>
          </w:r>
        </w:p>
        <w:p w:rsidR="00123B0D" w:rsidRPr="00123B0D" w:rsidRDefault="00012CC0" w:rsidP="00123B0D">
          <w:pPr>
            <w:pStyle w:val="ListParagraph"/>
            <w:numPr>
              <w:ilvl w:val="0"/>
              <w:numId w:val="8"/>
            </w:numPr>
            <w:jc w:val="both"/>
            <w:rPr>
              <w:rFonts w:ascii="Times New Roman" w:hAnsi="Times New Roman" w:cs="Times New Roman"/>
              <w:sz w:val="24"/>
              <w:szCs w:val="24"/>
            </w:rPr>
          </w:pPr>
          <w:r w:rsidRPr="00123B0D">
            <w:rPr>
              <w:rFonts w:ascii="Times New Roman" w:hAnsi="Times New Roman" w:cs="Times New Roman"/>
              <w:sz w:val="24"/>
              <w:szCs w:val="24"/>
            </w:rPr>
            <w:t>Green Streets- Stakeholders growing nutrient dense, non-GMO, chemical-free produce and selling it within Willard Park boundaries at affordable pricing</w:t>
          </w:r>
        </w:p>
        <w:p w:rsidR="001F3FB0" w:rsidRDefault="001F3FB0" w:rsidP="00AF543C">
          <w:pPr>
            <w:pStyle w:val="ListParagraph"/>
            <w:ind w:left="0"/>
            <w:jc w:val="both"/>
            <w:rPr>
              <w:rStyle w:val="Heading2Char"/>
            </w:rPr>
          </w:pPr>
        </w:p>
        <w:p w:rsidR="0080766B" w:rsidRPr="00B34656" w:rsidRDefault="000823A7" w:rsidP="00B34656">
          <w:pPr>
            <w:pStyle w:val="ListParagraph"/>
            <w:ind w:left="0"/>
            <w:jc w:val="both"/>
            <w:rPr>
              <w:sz w:val="24"/>
              <w:szCs w:val="24"/>
            </w:rPr>
          </w:pPr>
          <w:r>
            <w:rPr>
              <w:rStyle w:val="Heading2Char"/>
            </w:rPr>
            <w:t>Multi-Use Green Space</w:t>
          </w:r>
          <w:r w:rsidR="001F3FB0">
            <w:rPr>
              <w:rStyle w:val="Heading2Char"/>
            </w:rPr>
            <w:t xml:space="preserve"> </w:t>
          </w:r>
          <w:r>
            <w:rPr>
              <w:b/>
              <w:noProof/>
              <w:sz w:val="24"/>
              <w:szCs w:val="24"/>
            </w:rPr>
            <w:drawing>
              <wp:anchor distT="0" distB="0" distL="114300" distR="114300" simplePos="0" relativeHeight="251673600" behindDoc="1" locked="0" layoutInCell="1" allowOverlap="1" wp14:anchorId="2073A749" wp14:editId="0FE5579E">
                <wp:simplePos x="0" y="0"/>
                <wp:positionH relativeFrom="column">
                  <wp:posOffset>0</wp:posOffset>
                </wp:positionH>
                <wp:positionV relativeFrom="paragraph">
                  <wp:posOffset>233045</wp:posOffset>
                </wp:positionV>
                <wp:extent cx="2762250" cy="2139315"/>
                <wp:effectExtent l="0" t="0" r="0" b="0"/>
                <wp:wrapTight wrapText="bothSides">
                  <wp:wrapPolygon edited="0">
                    <wp:start x="0" y="0"/>
                    <wp:lineTo x="0" y="21350"/>
                    <wp:lineTo x="21451" y="21350"/>
                    <wp:lineTo x="21451" y="0"/>
                    <wp:lineTo x="0" y="0"/>
                  </wp:wrapPolygon>
                </wp:wrapTight>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space draw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2139315"/>
                        </a:xfrm>
                        <a:prstGeom prst="rect">
                          <a:avLst/>
                        </a:prstGeom>
                      </pic:spPr>
                    </pic:pic>
                  </a:graphicData>
                </a:graphic>
                <wp14:sizeRelH relativeFrom="page">
                  <wp14:pctWidth>0</wp14:pctWidth>
                </wp14:sizeRelH>
                <wp14:sizeRelV relativeFrom="page">
                  <wp14:pctHeight>0</wp14:pctHeight>
                </wp14:sizeRelV>
              </wp:anchor>
            </w:drawing>
          </w:r>
          <w:r w:rsidR="00692DFA" w:rsidRPr="009A46B6">
            <w:rPr>
              <w:rFonts w:ascii="Times New Roman" w:hAnsi="Times New Roman" w:cs="Times New Roman"/>
              <w:sz w:val="24"/>
              <w:szCs w:val="24"/>
            </w:rPr>
            <w:t xml:space="preserve">Soon Willard Park residents will have a gathering space designed by local residents </w:t>
          </w:r>
          <w:r w:rsidR="00FA1BAA" w:rsidRPr="009A46B6">
            <w:rPr>
              <w:rFonts w:ascii="Times New Roman" w:hAnsi="Times New Roman" w:cs="Times New Roman"/>
              <w:sz w:val="24"/>
              <w:szCs w:val="24"/>
            </w:rPr>
            <w:t xml:space="preserve">with community and “green” sustainability in mind. </w:t>
          </w:r>
          <w:r w:rsidR="00186E65" w:rsidRPr="009A46B6">
            <w:rPr>
              <w:rFonts w:ascii="Times New Roman" w:hAnsi="Times New Roman" w:cs="Times New Roman"/>
              <w:sz w:val="24"/>
              <w:szCs w:val="24"/>
            </w:rPr>
            <w:t>The lots are adjacent to the new home ownership unit at 246 N. Randolph St.   The combined lots allows for the continuation of Marlowe Ave with an east-west pedestrian connection.  A new 6ft wide multi-use trail, fruit trees, native prairie grasses, horseshoe pits, artistic fencing and signage will be constructed on the lot.</w:t>
          </w:r>
          <w:r w:rsidR="00186E65" w:rsidRPr="009A46B6">
            <w:rPr>
              <w:sz w:val="24"/>
              <w:szCs w:val="24"/>
            </w:rPr>
            <w:t xml:space="preserve">  </w:t>
          </w:r>
          <w:r w:rsidR="00B34656">
            <w:rPr>
              <w:sz w:val="24"/>
              <w:szCs w:val="24"/>
            </w:rPr>
            <w:t xml:space="preserve"> </w:t>
          </w:r>
        </w:p>
      </w:sdtContent>
    </w:sdt>
    <w:sectPr w:rsidR="0080766B" w:rsidRPr="00B34656" w:rsidSect="00F270EA">
      <w:pgSz w:w="12240" w:h="15840"/>
      <w:pgMar w:top="99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EF0" w:rsidRDefault="00CA1EF0" w:rsidP="00BB2A07">
      <w:pPr>
        <w:spacing w:after="0" w:line="240" w:lineRule="auto"/>
      </w:pPr>
      <w:r>
        <w:separator/>
      </w:r>
    </w:p>
  </w:endnote>
  <w:endnote w:type="continuationSeparator" w:id="0">
    <w:p w:rsidR="00CA1EF0" w:rsidRDefault="00CA1EF0" w:rsidP="00BB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EF0" w:rsidRDefault="00CA1EF0" w:rsidP="00BB2A07">
      <w:pPr>
        <w:spacing w:after="0" w:line="240" w:lineRule="auto"/>
      </w:pPr>
      <w:r>
        <w:separator/>
      </w:r>
    </w:p>
  </w:footnote>
  <w:footnote w:type="continuationSeparator" w:id="0">
    <w:p w:rsidR="00CA1EF0" w:rsidRDefault="00CA1EF0" w:rsidP="00BB2A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E0B8D"/>
    <w:multiLevelType w:val="hybridMultilevel"/>
    <w:tmpl w:val="C0A0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ED1F10"/>
    <w:multiLevelType w:val="hybridMultilevel"/>
    <w:tmpl w:val="E00A8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B253C7"/>
    <w:multiLevelType w:val="hybridMultilevel"/>
    <w:tmpl w:val="1A56D0C8"/>
    <w:lvl w:ilvl="0" w:tplc="10B2CF6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7942CF"/>
    <w:multiLevelType w:val="hybridMultilevel"/>
    <w:tmpl w:val="7D6E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D8542B"/>
    <w:multiLevelType w:val="hybridMultilevel"/>
    <w:tmpl w:val="6CF8F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0E54E54"/>
    <w:multiLevelType w:val="hybridMultilevel"/>
    <w:tmpl w:val="B1F69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015336"/>
    <w:multiLevelType w:val="hybridMultilevel"/>
    <w:tmpl w:val="39A6F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C02295"/>
    <w:multiLevelType w:val="hybridMultilevel"/>
    <w:tmpl w:val="BD1C7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1"/>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436"/>
    <w:rsid w:val="00012CC0"/>
    <w:rsid w:val="000823A7"/>
    <w:rsid w:val="000E6694"/>
    <w:rsid w:val="0011761E"/>
    <w:rsid w:val="00123B0D"/>
    <w:rsid w:val="00186E65"/>
    <w:rsid w:val="001F3FB0"/>
    <w:rsid w:val="00212B3E"/>
    <w:rsid w:val="00530CD2"/>
    <w:rsid w:val="005A264F"/>
    <w:rsid w:val="005E5E6D"/>
    <w:rsid w:val="00645FC9"/>
    <w:rsid w:val="00692DFA"/>
    <w:rsid w:val="006A6FC1"/>
    <w:rsid w:val="0080766B"/>
    <w:rsid w:val="00863436"/>
    <w:rsid w:val="00871BAA"/>
    <w:rsid w:val="0091004B"/>
    <w:rsid w:val="0091184F"/>
    <w:rsid w:val="009A46B6"/>
    <w:rsid w:val="009F6D54"/>
    <w:rsid w:val="00AF543C"/>
    <w:rsid w:val="00B0441F"/>
    <w:rsid w:val="00B34656"/>
    <w:rsid w:val="00B540FB"/>
    <w:rsid w:val="00B5729A"/>
    <w:rsid w:val="00B97937"/>
    <w:rsid w:val="00BB2A07"/>
    <w:rsid w:val="00BB6CFF"/>
    <w:rsid w:val="00C35ECB"/>
    <w:rsid w:val="00C372C1"/>
    <w:rsid w:val="00CA1EF0"/>
    <w:rsid w:val="00D54F34"/>
    <w:rsid w:val="00D612E8"/>
    <w:rsid w:val="00D677D9"/>
    <w:rsid w:val="00DC3A8D"/>
    <w:rsid w:val="00E23A32"/>
    <w:rsid w:val="00E41C1A"/>
    <w:rsid w:val="00EE3A23"/>
    <w:rsid w:val="00F270EA"/>
    <w:rsid w:val="00F3032F"/>
    <w:rsid w:val="00FA1BAA"/>
    <w:rsid w:val="00FE3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436"/>
  </w:style>
  <w:style w:type="paragraph" w:styleId="Heading1">
    <w:name w:val="heading 1"/>
    <w:basedOn w:val="Normal"/>
    <w:next w:val="Normal"/>
    <w:link w:val="Heading1Char"/>
    <w:uiPriority w:val="9"/>
    <w:qFormat/>
    <w:rsid w:val="000E66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18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343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63436"/>
    <w:rPr>
      <w:rFonts w:eastAsiaTheme="minorEastAsia"/>
      <w:lang w:eastAsia="ja-JP"/>
    </w:rPr>
  </w:style>
  <w:style w:type="paragraph" w:styleId="Title">
    <w:name w:val="Title"/>
    <w:basedOn w:val="Normal"/>
    <w:next w:val="Normal"/>
    <w:link w:val="TitleChar"/>
    <w:uiPriority w:val="10"/>
    <w:qFormat/>
    <w:rsid w:val="008634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3436"/>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863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436"/>
  </w:style>
  <w:style w:type="paragraph" w:styleId="ListParagraph">
    <w:name w:val="List Paragraph"/>
    <w:basedOn w:val="Normal"/>
    <w:uiPriority w:val="34"/>
    <w:qFormat/>
    <w:rsid w:val="00863436"/>
    <w:pPr>
      <w:ind w:left="720"/>
      <w:contextualSpacing/>
    </w:pPr>
  </w:style>
  <w:style w:type="paragraph" w:styleId="BalloonText">
    <w:name w:val="Balloon Text"/>
    <w:basedOn w:val="Normal"/>
    <w:link w:val="BalloonTextChar"/>
    <w:uiPriority w:val="99"/>
    <w:semiHidden/>
    <w:unhideWhenUsed/>
    <w:rsid w:val="00863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436"/>
    <w:rPr>
      <w:rFonts w:ascii="Tahoma" w:hAnsi="Tahoma" w:cs="Tahoma"/>
      <w:sz w:val="16"/>
      <w:szCs w:val="16"/>
    </w:rPr>
  </w:style>
  <w:style w:type="character" w:customStyle="1" w:styleId="Heading1Char">
    <w:name w:val="Heading 1 Char"/>
    <w:basedOn w:val="DefaultParagraphFont"/>
    <w:link w:val="Heading1"/>
    <w:uiPriority w:val="9"/>
    <w:rsid w:val="000E66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1184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BB2A07"/>
    <w:rPr>
      <w:sz w:val="16"/>
      <w:szCs w:val="16"/>
    </w:rPr>
  </w:style>
  <w:style w:type="paragraph" w:styleId="CommentText">
    <w:name w:val="annotation text"/>
    <w:basedOn w:val="Normal"/>
    <w:link w:val="CommentTextChar"/>
    <w:uiPriority w:val="99"/>
    <w:semiHidden/>
    <w:unhideWhenUsed/>
    <w:rsid w:val="00BB2A07"/>
    <w:pPr>
      <w:spacing w:line="240" w:lineRule="auto"/>
    </w:pPr>
    <w:rPr>
      <w:sz w:val="20"/>
      <w:szCs w:val="20"/>
    </w:rPr>
  </w:style>
  <w:style w:type="character" w:customStyle="1" w:styleId="CommentTextChar">
    <w:name w:val="Comment Text Char"/>
    <w:basedOn w:val="DefaultParagraphFont"/>
    <w:link w:val="CommentText"/>
    <w:uiPriority w:val="99"/>
    <w:semiHidden/>
    <w:rsid w:val="00BB2A07"/>
    <w:rPr>
      <w:sz w:val="20"/>
      <w:szCs w:val="20"/>
    </w:rPr>
  </w:style>
  <w:style w:type="paragraph" w:styleId="CommentSubject">
    <w:name w:val="annotation subject"/>
    <w:basedOn w:val="CommentText"/>
    <w:next w:val="CommentText"/>
    <w:link w:val="CommentSubjectChar"/>
    <w:uiPriority w:val="99"/>
    <w:semiHidden/>
    <w:unhideWhenUsed/>
    <w:rsid w:val="00BB2A07"/>
    <w:rPr>
      <w:b/>
      <w:bCs/>
    </w:rPr>
  </w:style>
  <w:style w:type="character" w:customStyle="1" w:styleId="CommentSubjectChar">
    <w:name w:val="Comment Subject Char"/>
    <w:basedOn w:val="CommentTextChar"/>
    <w:link w:val="CommentSubject"/>
    <w:uiPriority w:val="99"/>
    <w:semiHidden/>
    <w:rsid w:val="00BB2A07"/>
    <w:rPr>
      <w:b/>
      <w:bCs/>
      <w:sz w:val="20"/>
      <w:szCs w:val="20"/>
    </w:rPr>
  </w:style>
  <w:style w:type="paragraph" w:styleId="Header">
    <w:name w:val="header"/>
    <w:basedOn w:val="Normal"/>
    <w:link w:val="HeaderChar"/>
    <w:uiPriority w:val="99"/>
    <w:unhideWhenUsed/>
    <w:rsid w:val="00BB2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A07"/>
  </w:style>
  <w:style w:type="character" w:styleId="Hyperlink">
    <w:name w:val="Hyperlink"/>
    <w:basedOn w:val="DefaultParagraphFont"/>
    <w:uiPriority w:val="99"/>
    <w:unhideWhenUsed/>
    <w:rsid w:val="00871BA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436"/>
  </w:style>
  <w:style w:type="paragraph" w:styleId="Heading1">
    <w:name w:val="heading 1"/>
    <w:basedOn w:val="Normal"/>
    <w:next w:val="Normal"/>
    <w:link w:val="Heading1Char"/>
    <w:uiPriority w:val="9"/>
    <w:qFormat/>
    <w:rsid w:val="000E66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A2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18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6343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63436"/>
    <w:rPr>
      <w:rFonts w:eastAsiaTheme="minorEastAsia"/>
      <w:lang w:eastAsia="ja-JP"/>
    </w:rPr>
  </w:style>
  <w:style w:type="paragraph" w:styleId="Title">
    <w:name w:val="Title"/>
    <w:basedOn w:val="Normal"/>
    <w:next w:val="Normal"/>
    <w:link w:val="TitleChar"/>
    <w:uiPriority w:val="10"/>
    <w:qFormat/>
    <w:rsid w:val="008634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3436"/>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unhideWhenUsed/>
    <w:rsid w:val="008634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436"/>
  </w:style>
  <w:style w:type="paragraph" w:styleId="ListParagraph">
    <w:name w:val="List Paragraph"/>
    <w:basedOn w:val="Normal"/>
    <w:uiPriority w:val="34"/>
    <w:qFormat/>
    <w:rsid w:val="00863436"/>
    <w:pPr>
      <w:ind w:left="720"/>
      <w:contextualSpacing/>
    </w:pPr>
  </w:style>
  <w:style w:type="paragraph" w:styleId="BalloonText">
    <w:name w:val="Balloon Text"/>
    <w:basedOn w:val="Normal"/>
    <w:link w:val="BalloonTextChar"/>
    <w:uiPriority w:val="99"/>
    <w:semiHidden/>
    <w:unhideWhenUsed/>
    <w:rsid w:val="00863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436"/>
    <w:rPr>
      <w:rFonts w:ascii="Tahoma" w:hAnsi="Tahoma" w:cs="Tahoma"/>
      <w:sz w:val="16"/>
      <w:szCs w:val="16"/>
    </w:rPr>
  </w:style>
  <w:style w:type="character" w:customStyle="1" w:styleId="Heading1Char">
    <w:name w:val="Heading 1 Char"/>
    <w:basedOn w:val="DefaultParagraphFont"/>
    <w:link w:val="Heading1"/>
    <w:uiPriority w:val="9"/>
    <w:rsid w:val="000E66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A2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1184F"/>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BB2A07"/>
    <w:rPr>
      <w:sz w:val="16"/>
      <w:szCs w:val="16"/>
    </w:rPr>
  </w:style>
  <w:style w:type="paragraph" w:styleId="CommentText">
    <w:name w:val="annotation text"/>
    <w:basedOn w:val="Normal"/>
    <w:link w:val="CommentTextChar"/>
    <w:uiPriority w:val="99"/>
    <w:semiHidden/>
    <w:unhideWhenUsed/>
    <w:rsid w:val="00BB2A07"/>
    <w:pPr>
      <w:spacing w:line="240" w:lineRule="auto"/>
    </w:pPr>
    <w:rPr>
      <w:sz w:val="20"/>
      <w:szCs w:val="20"/>
    </w:rPr>
  </w:style>
  <w:style w:type="character" w:customStyle="1" w:styleId="CommentTextChar">
    <w:name w:val="Comment Text Char"/>
    <w:basedOn w:val="DefaultParagraphFont"/>
    <w:link w:val="CommentText"/>
    <w:uiPriority w:val="99"/>
    <w:semiHidden/>
    <w:rsid w:val="00BB2A07"/>
    <w:rPr>
      <w:sz w:val="20"/>
      <w:szCs w:val="20"/>
    </w:rPr>
  </w:style>
  <w:style w:type="paragraph" w:styleId="CommentSubject">
    <w:name w:val="annotation subject"/>
    <w:basedOn w:val="CommentText"/>
    <w:next w:val="CommentText"/>
    <w:link w:val="CommentSubjectChar"/>
    <w:uiPriority w:val="99"/>
    <w:semiHidden/>
    <w:unhideWhenUsed/>
    <w:rsid w:val="00BB2A07"/>
    <w:rPr>
      <w:b/>
      <w:bCs/>
    </w:rPr>
  </w:style>
  <w:style w:type="character" w:customStyle="1" w:styleId="CommentSubjectChar">
    <w:name w:val="Comment Subject Char"/>
    <w:basedOn w:val="CommentTextChar"/>
    <w:link w:val="CommentSubject"/>
    <w:uiPriority w:val="99"/>
    <w:semiHidden/>
    <w:rsid w:val="00BB2A07"/>
    <w:rPr>
      <w:b/>
      <w:bCs/>
      <w:sz w:val="20"/>
      <w:szCs w:val="20"/>
    </w:rPr>
  </w:style>
  <w:style w:type="paragraph" w:styleId="Header">
    <w:name w:val="header"/>
    <w:basedOn w:val="Normal"/>
    <w:link w:val="HeaderChar"/>
    <w:uiPriority w:val="99"/>
    <w:unhideWhenUsed/>
    <w:rsid w:val="00BB2A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A07"/>
  </w:style>
  <w:style w:type="character" w:styleId="Hyperlink">
    <w:name w:val="Hyperlink"/>
    <w:basedOn w:val="DefaultParagraphFont"/>
    <w:uiPriority w:val="99"/>
    <w:unhideWhenUsed/>
    <w:rsid w:val="00871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0680">
      <w:bodyDiv w:val="1"/>
      <w:marLeft w:val="0"/>
      <w:marRight w:val="0"/>
      <w:marTop w:val="0"/>
      <w:marBottom w:val="0"/>
      <w:divBdr>
        <w:top w:val="none" w:sz="0" w:space="0" w:color="auto"/>
        <w:left w:val="none" w:sz="0" w:space="0" w:color="auto"/>
        <w:bottom w:val="none" w:sz="0" w:space="0" w:color="auto"/>
        <w:right w:val="none" w:sz="0" w:space="0" w:color="auto"/>
      </w:divBdr>
    </w:div>
    <w:div w:id="1477837961">
      <w:bodyDiv w:val="1"/>
      <w:marLeft w:val="0"/>
      <w:marRight w:val="0"/>
      <w:marTop w:val="0"/>
      <w:marBottom w:val="0"/>
      <w:divBdr>
        <w:top w:val="none" w:sz="0" w:space="0" w:color="auto"/>
        <w:left w:val="none" w:sz="0" w:space="0" w:color="auto"/>
        <w:bottom w:val="none" w:sz="0" w:space="0" w:color="auto"/>
        <w:right w:val="none" w:sz="0" w:space="0" w:color="auto"/>
      </w:divBdr>
    </w:div>
    <w:div w:id="1626546416">
      <w:bodyDiv w:val="1"/>
      <w:marLeft w:val="0"/>
      <w:marRight w:val="0"/>
      <w:marTop w:val="0"/>
      <w:marBottom w:val="0"/>
      <w:divBdr>
        <w:top w:val="none" w:sz="0" w:space="0" w:color="auto"/>
        <w:left w:val="none" w:sz="0" w:space="0" w:color="auto"/>
        <w:bottom w:val="none" w:sz="0" w:space="0" w:color="auto"/>
        <w:right w:val="none" w:sz="0" w:space="0" w:color="auto"/>
      </w:divBdr>
    </w:div>
    <w:div w:id="182099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B0D023B2-C932-45C6-8575-9270FBFFFEDE@RADC.local"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9194-EFEF-4E4F-8470-FEF2E777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Inten</dc:creator>
  <cp:lastModifiedBy>Francis, Teresa Rosemary</cp:lastModifiedBy>
  <cp:revision>2</cp:revision>
  <cp:lastPrinted>2014-02-19T21:44:00Z</cp:lastPrinted>
  <dcterms:created xsi:type="dcterms:W3CDTF">2014-05-19T20:13:00Z</dcterms:created>
  <dcterms:modified xsi:type="dcterms:W3CDTF">2014-05-19T20:13:00Z</dcterms:modified>
</cp:coreProperties>
</file>